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FB98A" w14:textId="57999DE8" w:rsidR="007F6E1F" w:rsidRPr="003239D1" w:rsidRDefault="007F6E1F" w:rsidP="00575F25">
      <w:pPr>
        <w:spacing w:before="100" w:beforeAutospacing="1" w:after="100" w:afterAutospacing="1" w:line="276" w:lineRule="auto"/>
        <w:jc w:val="center"/>
        <w:outlineLvl w:val="2"/>
        <w:rPr>
          <w:rFonts w:eastAsia="Times New Roman" w:cstheme="minorHAnsi"/>
          <w:b/>
          <w:sz w:val="24"/>
          <w:szCs w:val="24"/>
          <w:lang w:eastAsia="ar-SA"/>
        </w:rPr>
      </w:pPr>
      <w:r w:rsidRPr="003239D1">
        <w:rPr>
          <w:rFonts w:eastAsia="Times New Roman" w:cstheme="minorHAnsi"/>
          <w:b/>
          <w:sz w:val="24"/>
          <w:szCs w:val="24"/>
          <w:lang w:eastAsia="ar-SA"/>
        </w:rPr>
        <w:t>DOCUMENTO DE FORMALIZAÇÃO DE DEMANDA</w:t>
      </w:r>
      <w:r w:rsidR="00A86FDF" w:rsidRPr="003239D1">
        <w:rPr>
          <w:rFonts w:eastAsia="Times New Roman" w:cstheme="minorHAnsi"/>
          <w:b/>
          <w:sz w:val="24"/>
          <w:szCs w:val="24"/>
          <w:lang w:eastAsia="ar-SA"/>
        </w:rPr>
        <w:t xml:space="preserve"> - DFD</w:t>
      </w:r>
    </w:p>
    <w:p w14:paraId="3F1DB15C" w14:textId="30034D25" w:rsidR="007F6E1F" w:rsidRPr="003239D1" w:rsidRDefault="00A661B8" w:rsidP="00575F25">
      <w:pPr>
        <w:spacing w:after="0" w:line="276" w:lineRule="auto"/>
        <w:jc w:val="center"/>
        <w:outlineLvl w:val="2"/>
        <w:rPr>
          <w:rFonts w:eastAsia="Times New Roman" w:cstheme="minorHAnsi"/>
          <w:b/>
          <w:sz w:val="24"/>
          <w:szCs w:val="24"/>
          <w:lang w:eastAsia="ar-SA"/>
        </w:rPr>
      </w:pPr>
      <w:r w:rsidRPr="003239D1">
        <w:rPr>
          <w:rFonts w:eastAsia="Times New Roman" w:cstheme="minorHAnsi"/>
          <w:b/>
          <w:sz w:val="24"/>
          <w:szCs w:val="24"/>
          <w:lang w:eastAsia="ar-SA"/>
        </w:rPr>
        <w:t>(Concorrência art. 6º</w:t>
      </w:r>
      <w:r w:rsidR="007F6E1F" w:rsidRPr="003239D1">
        <w:rPr>
          <w:rFonts w:eastAsia="Times New Roman" w:cstheme="minorHAnsi"/>
          <w:b/>
          <w:sz w:val="24"/>
          <w:szCs w:val="24"/>
          <w:lang w:eastAsia="ar-SA"/>
        </w:rPr>
        <w:t xml:space="preserve">, </w:t>
      </w:r>
      <w:r w:rsidRPr="003239D1">
        <w:rPr>
          <w:rFonts w:eastAsia="Times New Roman" w:cstheme="minorHAnsi"/>
          <w:b/>
          <w:sz w:val="24"/>
          <w:szCs w:val="24"/>
          <w:lang w:eastAsia="ar-SA"/>
        </w:rPr>
        <w:t xml:space="preserve">XXXVIII </w:t>
      </w:r>
      <w:r w:rsidR="00182E84" w:rsidRPr="003239D1">
        <w:rPr>
          <w:rFonts w:eastAsia="Times New Roman" w:cstheme="minorHAnsi"/>
          <w:b/>
          <w:sz w:val="24"/>
          <w:szCs w:val="24"/>
          <w:lang w:eastAsia="ar-SA"/>
        </w:rPr>
        <w:t xml:space="preserve">- </w:t>
      </w:r>
      <w:r w:rsidR="00575F25" w:rsidRPr="003239D1">
        <w:rPr>
          <w:rFonts w:eastAsia="Times New Roman" w:cstheme="minorHAnsi"/>
          <w:b/>
          <w:sz w:val="24"/>
          <w:szCs w:val="24"/>
          <w:lang w:eastAsia="ar-SA"/>
        </w:rPr>
        <w:t>Lei 14.133/</w:t>
      </w:r>
      <w:r w:rsidR="007F6E1F" w:rsidRPr="003239D1">
        <w:rPr>
          <w:rFonts w:eastAsia="Times New Roman" w:cstheme="minorHAnsi"/>
          <w:b/>
          <w:sz w:val="24"/>
          <w:szCs w:val="24"/>
          <w:lang w:eastAsia="ar-SA"/>
        </w:rPr>
        <w:t>21</w:t>
      </w:r>
      <w:r w:rsidR="00916303" w:rsidRPr="003239D1">
        <w:rPr>
          <w:rFonts w:eastAsia="Times New Roman" w:cstheme="minorHAnsi"/>
          <w:b/>
          <w:sz w:val="24"/>
          <w:szCs w:val="24"/>
          <w:lang w:eastAsia="ar-SA"/>
        </w:rPr>
        <w:t>)</w:t>
      </w:r>
    </w:p>
    <w:p w14:paraId="7129E22C" w14:textId="77777777" w:rsidR="00165BFA" w:rsidRPr="003239D1" w:rsidRDefault="00165BFA" w:rsidP="00575F25">
      <w:pPr>
        <w:spacing w:after="0" w:line="276" w:lineRule="auto"/>
        <w:jc w:val="center"/>
        <w:outlineLvl w:val="2"/>
        <w:rPr>
          <w:rFonts w:eastAsia="Times New Roman" w:cstheme="minorHAnsi"/>
          <w:b/>
          <w:sz w:val="24"/>
          <w:szCs w:val="24"/>
          <w:lang w:eastAsia="ar-SA"/>
        </w:rPr>
      </w:pPr>
    </w:p>
    <w:p w14:paraId="6ED6A453" w14:textId="77777777" w:rsidR="00165BFA" w:rsidRPr="003239D1" w:rsidRDefault="00165BFA" w:rsidP="00575F25">
      <w:pPr>
        <w:spacing w:after="0" w:line="276" w:lineRule="auto"/>
        <w:jc w:val="center"/>
        <w:outlineLvl w:val="2"/>
        <w:rPr>
          <w:rFonts w:eastAsia="Times New Roman" w:cstheme="minorHAnsi"/>
          <w:b/>
          <w:sz w:val="24"/>
          <w:szCs w:val="24"/>
          <w:highlight w:val="yellow"/>
          <w:lang w:eastAsia="ar-SA"/>
        </w:rPr>
      </w:pPr>
    </w:p>
    <w:tbl>
      <w:tblPr>
        <w:tblStyle w:val="Tabelacomgrade"/>
        <w:tblW w:w="9493" w:type="dxa"/>
        <w:tblLayout w:type="fixed"/>
        <w:tblLook w:val="04A0" w:firstRow="1" w:lastRow="0" w:firstColumn="1" w:lastColumn="0" w:noHBand="0" w:noVBand="1"/>
      </w:tblPr>
      <w:tblGrid>
        <w:gridCol w:w="5098"/>
        <w:gridCol w:w="4395"/>
      </w:tblGrid>
      <w:tr w:rsidR="007F6E1F" w:rsidRPr="003239D1" w14:paraId="0EE71E9C" w14:textId="77777777" w:rsidTr="001007E2">
        <w:tc>
          <w:tcPr>
            <w:tcW w:w="9493" w:type="dxa"/>
            <w:gridSpan w:val="2"/>
          </w:tcPr>
          <w:p w14:paraId="3B6AE52F" w14:textId="62839E60" w:rsidR="007F6E1F" w:rsidRPr="003239D1" w:rsidRDefault="007F6E1F" w:rsidP="00575F25">
            <w:pPr>
              <w:spacing w:before="240" w:line="276" w:lineRule="auto"/>
              <w:rPr>
                <w:rFonts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b/>
                <w:sz w:val="24"/>
                <w:szCs w:val="24"/>
              </w:rPr>
              <w:t>Órgão</w:t>
            </w:r>
            <w:r w:rsidRPr="003239D1">
              <w:rPr>
                <w:rFonts w:eastAsia="Times New Roman" w:cstheme="minorHAnsi"/>
                <w:sz w:val="24"/>
                <w:szCs w:val="24"/>
              </w:rPr>
              <w:t>: Secretaria Municipal de</w:t>
            </w:r>
            <w:r w:rsidR="008779E5" w:rsidRPr="003239D1">
              <w:rPr>
                <w:rFonts w:eastAsia="Times New Roman" w:cstheme="minorHAnsi"/>
                <w:sz w:val="24"/>
                <w:szCs w:val="24"/>
              </w:rPr>
              <w:t xml:space="preserve"> Desenvolvimento </w:t>
            </w:r>
            <w:r w:rsidR="00572CB3" w:rsidRPr="003239D1">
              <w:rPr>
                <w:rFonts w:eastAsia="Times New Roman" w:cstheme="minorHAnsi"/>
                <w:sz w:val="24"/>
                <w:szCs w:val="24"/>
              </w:rPr>
              <w:t xml:space="preserve">Econômico e </w:t>
            </w:r>
            <w:r w:rsidR="00267DA5" w:rsidRPr="003239D1">
              <w:rPr>
                <w:rFonts w:eastAsia="Times New Roman" w:cstheme="minorHAnsi"/>
                <w:sz w:val="24"/>
                <w:szCs w:val="24"/>
              </w:rPr>
              <w:t>Inovação</w:t>
            </w:r>
          </w:p>
        </w:tc>
      </w:tr>
      <w:tr w:rsidR="007F6E1F" w:rsidRPr="003239D1" w14:paraId="07F07EEC" w14:textId="77777777" w:rsidTr="001007E2">
        <w:tc>
          <w:tcPr>
            <w:tcW w:w="9493" w:type="dxa"/>
            <w:gridSpan w:val="2"/>
          </w:tcPr>
          <w:p w14:paraId="538DF4AD" w14:textId="1846E769" w:rsidR="007F6E1F" w:rsidRPr="003239D1" w:rsidRDefault="007F6E1F" w:rsidP="00575F25">
            <w:pPr>
              <w:spacing w:before="240" w:line="276" w:lineRule="auto"/>
              <w:rPr>
                <w:rFonts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b/>
                <w:sz w:val="24"/>
                <w:szCs w:val="24"/>
              </w:rPr>
              <w:t>Setor requisitante</w:t>
            </w:r>
            <w:r w:rsidRPr="003239D1">
              <w:rPr>
                <w:rFonts w:eastAsia="Times New Roman" w:cstheme="minorHAnsi"/>
                <w:sz w:val="24"/>
                <w:szCs w:val="24"/>
              </w:rPr>
              <w:t>:</w:t>
            </w:r>
            <w:r w:rsidR="00971537" w:rsidRPr="003239D1">
              <w:rPr>
                <w:rFonts w:eastAsia="Times New Roman" w:cstheme="minorHAnsi"/>
                <w:sz w:val="24"/>
                <w:szCs w:val="24"/>
              </w:rPr>
              <w:t xml:space="preserve"> Departamento de Convênios </w:t>
            </w:r>
            <w:r w:rsidR="001E4190" w:rsidRPr="003239D1">
              <w:rPr>
                <w:rFonts w:eastAsia="Times New Roman" w:cstheme="minorHAnsi"/>
                <w:sz w:val="24"/>
                <w:szCs w:val="24"/>
              </w:rPr>
              <w:t>e Projetos</w:t>
            </w:r>
          </w:p>
        </w:tc>
      </w:tr>
      <w:tr w:rsidR="007F6E1F" w:rsidRPr="003239D1" w14:paraId="67EFEF8A" w14:textId="77777777" w:rsidTr="001007E2">
        <w:tc>
          <w:tcPr>
            <w:tcW w:w="9493" w:type="dxa"/>
            <w:gridSpan w:val="2"/>
          </w:tcPr>
          <w:p w14:paraId="3041D0B1" w14:textId="77777777" w:rsidR="007F6E1F" w:rsidRPr="003239D1" w:rsidRDefault="007F6E1F" w:rsidP="00575F25">
            <w:pPr>
              <w:spacing w:before="240" w:line="276" w:lineRule="auto"/>
              <w:rPr>
                <w:rFonts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b/>
                <w:sz w:val="24"/>
                <w:szCs w:val="24"/>
              </w:rPr>
              <w:t>Servidor responsável:</w:t>
            </w:r>
            <w:r w:rsidR="001E4190" w:rsidRPr="003239D1">
              <w:rPr>
                <w:rFonts w:eastAsia="Times New Roman" w:cstheme="minorHAnsi"/>
                <w:b/>
                <w:sz w:val="24"/>
                <w:szCs w:val="24"/>
              </w:rPr>
              <w:t xml:space="preserve"> </w:t>
            </w:r>
            <w:r w:rsidR="001E4190" w:rsidRPr="003239D1">
              <w:rPr>
                <w:rFonts w:eastAsia="Times New Roman" w:cstheme="minorHAnsi"/>
                <w:bCs/>
                <w:sz w:val="24"/>
                <w:szCs w:val="24"/>
              </w:rPr>
              <w:t>Leandro Severino de Andrade</w:t>
            </w:r>
          </w:p>
        </w:tc>
      </w:tr>
      <w:tr w:rsidR="007F6E1F" w:rsidRPr="003239D1" w14:paraId="54C28AC1" w14:textId="77777777" w:rsidTr="001007E2">
        <w:tc>
          <w:tcPr>
            <w:tcW w:w="5098" w:type="dxa"/>
          </w:tcPr>
          <w:p w14:paraId="7AC567C8" w14:textId="77777777" w:rsidR="007F6E1F" w:rsidRPr="003239D1" w:rsidRDefault="007F6E1F" w:rsidP="00575F25">
            <w:pPr>
              <w:tabs>
                <w:tab w:val="left" w:pos="2777"/>
              </w:tabs>
              <w:spacing w:before="240" w:line="276" w:lineRule="auto"/>
              <w:rPr>
                <w:rFonts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b/>
                <w:bCs/>
                <w:sz w:val="24"/>
                <w:szCs w:val="24"/>
              </w:rPr>
              <w:t>E-mail da repartição:</w:t>
            </w:r>
            <w:r w:rsidR="001E4190" w:rsidRPr="003239D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1665FB" w:rsidRPr="003239D1">
              <w:rPr>
                <w:rFonts w:eastAsia="Times New Roman" w:cstheme="minorHAnsi"/>
                <w:sz w:val="24"/>
                <w:szCs w:val="24"/>
              </w:rPr>
              <w:t>secretariadesecoinocpa@gmail.com</w:t>
            </w:r>
          </w:p>
        </w:tc>
        <w:tc>
          <w:tcPr>
            <w:tcW w:w="4395" w:type="dxa"/>
          </w:tcPr>
          <w:p w14:paraId="022B5E05" w14:textId="77777777" w:rsidR="007F6E1F" w:rsidRPr="003239D1" w:rsidRDefault="007F6E1F" w:rsidP="00575F25">
            <w:pPr>
              <w:tabs>
                <w:tab w:val="left" w:pos="2777"/>
              </w:tabs>
              <w:spacing w:before="240" w:line="276" w:lineRule="auto"/>
              <w:rPr>
                <w:rFonts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b/>
                <w:bCs/>
                <w:sz w:val="24"/>
                <w:szCs w:val="24"/>
              </w:rPr>
              <w:t>Telefone:</w:t>
            </w:r>
            <w:r w:rsidRPr="003239D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D05829" w:rsidRPr="003239D1">
              <w:rPr>
                <w:rFonts w:eastAsia="Times New Roman" w:cstheme="minorHAnsi"/>
                <w:sz w:val="24"/>
                <w:szCs w:val="24"/>
              </w:rPr>
              <w:t>0800 326 – Ramal 242</w:t>
            </w:r>
          </w:p>
        </w:tc>
      </w:tr>
      <w:tr w:rsidR="007F6E1F" w:rsidRPr="003239D1" w14:paraId="1D9BF2A8" w14:textId="77777777" w:rsidTr="001007E2">
        <w:tc>
          <w:tcPr>
            <w:tcW w:w="9493" w:type="dxa"/>
            <w:gridSpan w:val="2"/>
          </w:tcPr>
          <w:p w14:paraId="4651FD02" w14:textId="77777777" w:rsidR="00A25B6F" w:rsidRPr="003239D1" w:rsidRDefault="00A25B6F" w:rsidP="00575F25">
            <w:pPr>
              <w:pStyle w:val="PargrafodaLista"/>
              <w:spacing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</w:rPr>
            </w:pPr>
          </w:p>
          <w:p w14:paraId="671F1240" w14:textId="461DF802" w:rsidR="009353DA" w:rsidRPr="003239D1" w:rsidRDefault="00C07C0D" w:rsidP="00311C5F">
            <w:pPr>
              <w:pStyle w:val="PargrafodaLista"/>
              <w:numPr>
                <w:ilvl w:val="0"/>
                <w:numId w:val="1"/>
              </w:numPr>
              <w:spacing w:before="240" w:after="60" w:line="276" w:lineRule="auto"/>
              <w:ind w:left="284" w:firstLine="142"/>
              <w:jc w:val="both"/>
              <w:rPr>
                <w:rFonts w:eastAsia="Times New Roman" w:cstheme="minorHAnsi"/>
                <w:bCs/>
                <w:sz w:val="24"/>
                <w:szCs w:val="24"/>
              </w:rPr>
            </w:pPr>
            <w:r w:rsidRPr="003239D1">
              <w:rPr>
                <w:rFonts w:eastAsia="Times New Roman" w:cstheme="minorHAnsi"/>
                <w:b/>
                <w:sz w:val="24"/>
                <w:szCs w:val="24"/>
              </w:rPr>
              <w:t>Identificação da demanda</w:t>
            </w:r>
            <w:r w:rsidR="007F6E1F" w:rsidRPr="003239D1">
              <w:rPr>
                <w:rFonts w:eastAsia="Times New Roman" w:cstheme="minorHAnsi"/>
                <w:b/>
                <w:sz w:val="24"/>
                <w:szCs w:val="24"/>
              </w:rPr>
              <w:t xml:space="preserve">: </w:t>
            </w:r>
            <w:r w:rsidR="006235E0" w:rsidRPr="003239D1">
              <w:rPr>
                <w:rFonts w:eastAsia="Times New Roman" w:cstheme="minorHAnsi"/>
                <w:bCs/>
                <w:sz w:val="24"/>
                <w:szCs w:val="24"/>
              </w:rPr>
              <w:t xml:space="preserve">Trata-se de procedimento licitatório na modalidade Concorrência, a ser julgado pelo </w:t>
            </w:r>
            <w:r w:rsidR="006235E0" w:rsidRPr="003239D1">
              <w:rPr>
                <w:rFonts w:eastAsia="Times New Roman" w:cstheme="minorHAnsi"/>
                <w:b/>
                <w:bCs/>
                <w:sz w:val="24"/>
                <w:szCs w:val="24"/>
              </w:rPr>
              <w:t>critério de menor preç</w:t>
            </w:r>
            <w:r w:rsidR="00633B29" w:rsidRPr="003239D1">
              <w:rPr>
                <w:rFonts w:eastAsia="Times New Roman" w:cstheme="minorHAnsi"/>
                <w:b/>
                <w:bCs/>
                <w:sz w:val="24"/>
                <w:szCs w:val="24"/>
              </w:rPr>
              <w:t>o global</w:t>
            </w:r>
            <w:r w:rsidR="00633B29" w:rsidRPr="003239D1">
              <w:rPr>
                <w:rFonts w:eastAsia="Times New Roman" w:cstheme="minorHAnsi"/>
                <w:bCs/>
                <w:sz w:val="24"/>
                <w:szCs w:val="24"/>
              </w:rPr>
              <w:t>, visando à contratação de empresa especializada para conclusão da obra da Quadra Poliesportiva Benedita Roquim</w:t>
            </w:r>
            <w:r w:rsidR="006235E0" w:rsidRPr="003239D1">
              <w:rPr>
                <w:rFonts w:eastAsia="Times New Roman" w:cstheme="minorHAnsi"/>
                <w:bCs/>
                <w:sz w:val="24"/>
                <w:szCs w:val="24"/>
              </w:rPr>
              <w:t>, loca</w:t>
            </w:r>
            <w:r w:rsidR="00CC72D4" w:rsidRPr="003239D1">
              <w:rPr>
                <w:rFonts w:eastAsia="Times New Roman" w:cstheme="minorHAnsi"/>
                <w:bCs/>
                <w:sz w:val="24"/>
                <w:szCs w:val="24"/>
              </w:rPr>
              <w:t>lizada no município de Campanha-</w:t>
            </w:r>
            <w:r w:rsidR="006235E0" w:rsidRPr="003239D1">
              <w:rPr>
                <w:rFonts w:eastAsia="Times New Roman" w:cstheme="minorHAnsi"/>
                <w:bCs/>
                <w:sz w:val="24"/>
                <w:szCs w:val="24"/>
              </w:rPr>
              <w:t>MG.</w:t>
            </w:r>
          </w:p>
          <w:p w14:paraId="47A1F9D6" w14:textId="77777777" w:rsidR="00CF6447" w:rsidRPr="003239D1" w:rsidRDefault="00CF6447" w:rsidP="00575F25">
            <w:pPr>
              <w:pStyle w:val="PargrafodaLista"/>
              <w:spacing w:before="240" w:after="60" w:line="276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  <w:p w14:paraId="22E2810B" w14:textId="16F1BE8A" w:rsidR="00B47902" w:rsidRPr="003239D1" w:rsidRDefault="005364AA" w:rsidP="00575F25">
            <w:pPr>
              <w:pStyle w:val="PargrafodaLista"/>
              <w:numPr>
                <w:ilvl w:val="1"/>
                <w:numId w:val="3"/>
              </w:numPr>
              <w:spacing w:before="240" w:after="60" w:line="276" w:lineRule="auto"/>
              <w:ind w:hanging="654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b/>
                <w:sz w:val="24"/>
                <w:szCs w:val="24"/>
              </w:rPr>
              <w:t xml:space="preserve">  </w:t>
            </w:r>
            <w:r w:rsidR="008876C3" w:rsidRPr="003239D1">
              <w:rPr>
                <w:rFonts w:eastAsia="Times New Roman" w:cstheme="minorHAnsi"/>
                <w:b/>
                <w:sz w:val="24"/>
                <w:szCs w:val="24"/>
              </w:rPr>
              <w:t>Descrições e quantidades</w:t>
            </w:r>
            <w:r w:rsidR="008876C3" w:rsidRPr="003239D1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  <w:tbl>
            <w:tblPr>
              <w:tblStyle w:val="TableNormal"/>
              <w:tblW w:w="0" w:type="auto"/>
              <w:tblInd w:w="76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12"/>
              <w:gridCol w:w="3986"/>
              <w:gridCol w:w="851"/>
              <w:gridCol w:w="1289"/>
              <w:gridCol w:w="1276"/>
            </w:tblGrid>
            <w:tr w:rsidR="00A57C46" w:rsidRPr="003239D1" w14:paraId="21CF26BC" w14:textId="7BA1EED3" w:rsidTr="00CF6447">
              <w:trPr>
                <w:trHeight w:val="537"/>
              </w:trPr>
              <w:tc>
                <w:tcPr>
                  <w:tcW w:w="912" w:type="dxa"/>
                </w:tcPr>
                <w:p w14:paraId="11166DD7" w14:textId="77777777" w:rsidR="00A57C46" w:rsidRPr="003239D1" w:rsidRDefault="00A57C46" w:rsidP="00575F25">
                  <w:pPr>
                    <w:pStyle w:val="TableParagraph"/>
                    <w:spacing w:before="10" w:line="276" w:lineRule="auto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  <w:p w14:paraId="248098E4" w14:textId="77777777" w:rsidR="00A57C46" w:rsidRPr="003239D1" w:rsidRDefault="00A57C46" w:rsidP="00575F25">
                  <w:pPr>
                    <w:pStyle w:val="TableParagraph"/>
                    <w:spacing w:before="1" w:line="276" w:lineRule="auto"/>
                    <w:ind w:left="52" w:right="38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3239D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ITEM</w:t>
                  </w:r>
                </w:p>
              </w:tc>
              <w:tc>
                <w:tcPr>
                  <w:tcW w:w="3986" w:type="dxa"/>
                </w:tcPr>
                <w:p w14:paraId="747616C0" w14:textId="77777777" w:rsidR="00A57C46" w:rsidRPr="003239D1" w:rsidRDefault="00A57C46" w:rsidP="00575F25">
                  <w:pPr>
                    <w:pStyle w:val="TableParagraph"/>
                    <w:spacing w:before="10" w:line="276" w:lineRule="auto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  <w:p w14:paraId="7153BF3B" w14:textId="6A1A2B1E" w:rsidR="00A57C46" w:rsidRPr="003239D1" w:rsidRDefault="00B23430" w:rsidP="00575F25">
                  <w:pPr>
                    <w:pStyle w:val="TableParagraph"/>
                    <w:spacing w:before="1" w:line="276" w:lineRule="auto"/>
                    <w:ind w:right="1874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3239D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DESCRIÇÃ</w:t>
                  </w:r>
                  <w:r w:rsidR="00A57C46" w:rsidRPr="003239D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O</w:t>
                  </w:r>
                </w:p>
              </w:tc>
              <w:tc>
                <w:tcPr>
                  <w:tcW w:w="851" w:type="dxa"/>
                </w:tcPr>
                <w:p w14:paraId="34DC2176" w14:textId="77777777" w:rsidR="00A57C46" w:rsidRPr="003239D1" w:rsidRDefault="00A57C46" w:rsidP="00575F25">
                  <w:pPr>
                    <w:pStyle w:val="TableParagraph"/>
                    <w:spacing w:before="10" w:line="276" w:lineRule="auto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  <w:p w14:paraId="7BFC7C69" w14:textId="77777777" w:rsidR="00A57C46" w:rsidRPr="003239D1" w:rsidRDefault="00A57C46" w:rsidP="00575F25">
                  <w:pPr>
                    <w:pStyle w:val="TableParagraph"/>
                    <w:spacing w:before="1" w:line="276" w:lineRule="auto"/>
                    <w:ind w:right="137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3239D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UNID.</w:t>
                  </w:r>
                </w:p>
              </w:tc>
              <w:tc>
                <w:tcPr>
                  <w:tcW w:w="1289" w:type="dxa"/>
                </w:tcPr>
                <w:p w14:paraId="203DD277" w14:textId="77777777" w:rsidR="00A57C46" w:rsidRPr="003239D1" w:rsidRDefault="00A57C46" w:rsidP="00575F25">
                  <w:pPr>
                    <w:pStyle w:val="TableParagraph"/>
                    <w:spacing w:before="10" w:line="276" w:lineRule="auto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  <w:p w14:paraId="7EBFDEB1" w14:textId="607E9615" w:rsidR="00A57C46" w:rsidRPr="003239D1" w:rsidRDefault="00A57C46" w:rsidP="00575F25">
                  <w:pPr>
                    <w:pStyle w:val="TableParagraph"/>
                    <w:spacing w:before="1" w:line="276" w:lineRule="auto"/>
                    <w:ind w:left="76" w:right="68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3239D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QUANT.</w:t>
                  </w:r>
                </w:p>
              </w:tc>
              <w:tc>
                <w:tcPr>
                  <w:tcW w:w="1276" w:type="dxa"/>
                </w:tcPr>
                <w:p w14:paraId="280F6583" w14:textId="77777777" w:rsidR="00A57C46" w:rsidRPr="003239D1" w:rsidRDefault="00A57C46" w:rsidP="00575F25">
                  <w:pPr>
                    <w:pStyle w:val="TableParagraph"/>
                    <w:spacing w:before="10" w:line="276" w:lineRule="auto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</w:p>
                <w:p w14:paraId="0E541E4D" w14:textId="5EB6DB7E" w:rsidR="00A57C46" w:rsidRPr="003239D1" w:rsidRDefault="00A57C46" w:rsidP="00575F25">
                  <w:pPr>
                    <w:pStyle w:val="TableParagraph"/>
                    <w:spacing w:before="10" w:line="276" w:lineRule="auto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3239D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VALOR</w:t>
                  </w:r>
                </w:p>
              </w:tc>
            </w:tr>
            <w:tr w:rsidR="00A57C46" w:rsidRPr="003239D1" w14:paraId="16047360" w14:textId="4C1B1703" w:rsidTr="00CF6447">
              <w:trPr>
                <w:trHeight w:val="1724"/>
              </w:trPr>
              <w:tc>
                <w:tcPr>
                  <w:tcW w:w="912" w:type="dxa"/>
                </w:tcPr>
                <w:p w14:paraId="230DCCA5" w14:textId="77777777" w:rsidR="00A57C46" w:rsidRPr="003239D1" w:rsidRDefault="00A57C46" w:rsidP="00575F25">
                  <w:pPr>
                    <w:pStyle w:val="TableParagraph"/>
                    <w:spacing w:before="118" w:line="276" w:lineRule="auto"/>
                    <w:ind w:left="9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239D1">
                    <w:rPr>
                      <w:rFonts w:asciiTheme="minorHAnsi" w:hAnsiTheme="minorHAnsi" w:cstheme="minorHAns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986" w:type="dxa"/>
                </w:tcPr>
                <w:p w14:paraId="6370A151" w14:textId="78DA5CD1" w:rsidR="00A57C46" w:rsidRPr="003239D1" w:rsidRDefault="00A57C46" w:rsidP="00575F25">
                  <w:pPr>
                    <w:pStyle w:val="TableParagraph"/>
                    <w:spacing w:before="118" w:line="276" w:lineRule="auto"/>
                    <w:ind w:left="71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239D1">
                    <w:rPr>
                      <w:rFonts w:asciiTheme="minorHAnsi" w:hAnsiTheme="minorHAnsi" w:cstheme="minorHAnsi"/>
                      <w:sz w:val="24"/>
                      <w:szCs w:val="24"/>
                      <w:lang w:val="pt-BR"/>
                    </w:rPr>
                    <w:t>C</w:t>
                  </w:r>
                  <w:r w:rsidR="00005178" w:rsidRPr="003239D1">
                    <w:rPr>
                      <w:rFonts w:asciiTheme="minorHAnsi" w:hAnsiTheme="minorHAnsi" w:cstheme="minorHAnsi"/>
                      <w:sz w:val="24"/>
                      <w:szCs w:val="24"/>
                      <w:lang w:val="pt-BR"/>
                    </w:rPr>
                    <w:t xml:space="preserve">ontratação </w:t>
                  </w:r>
                  <w:r w:rsidR="00CF6447" w:rsidRPr="003239D1">
                    <w:rPr>
                      <w:rFonts w:asciiTheme="minorHAnsi" w:hAnsiTheme="minorHAnsi" w:cstheme="minorHAnsi"/>
                      <w:sz w:val="24"/>
                      <w:szCs w:val="24"/>
                      <w:lang w:val="pt-BR"/>
                    </w:rPr>
                    <w:t>de empresa especializada para a execução d</w:t>
                  </w:r>
                  <w:r w:rsidR="00CC72D4" w:rsidRPr="003239D1">
                    <w:rPr>
                      <w:rFonts w:asciiTheme="minorHAnsi" w:hAnsiTheme="minorHAnsi" w:cstheme="minorHAnsi"/>
                      <w:sz w:val="24"/>
                      <w:szCs w:val="24"/>
                      <w:lang w:val="pt-BR"/>
                    </w:rPr>
                    <w:t xml:space="preserve">as </w:t>
                  </w:r>
                  <w:r w:rsidR="00CF6447" w:rsidRPr="003239D1">
                    <w:rPr>
                      <w:rFonts w:asciiTheme="minorHAnsi" w:hAnsiTheme="minorHAnsi" w:cstheme="minorHAnsi"/>
                      <w:sz w:val="24"/>
                      <w:szCs w:val="24"/>
                      <w:lang w:val="pt-BR"/>
                    </w:rPr>
                    <w:t xml:space="preserve">obras de finalização nas instalações da quadra </w:t>
                  </w:r>
                  <w:r w:rsidR="009273CE" w:rsidRPr="003239D1">
                    <w:rPr>
                      <w:rFonts w:asciiTheme="minorHAnsi" w:hAnsiTheme="minorHAnsi" w:cstheme="minorHAnsi"/>
                      <w:sz w:val="24"/>
                      <w:szCs w:val="24"/>
                      <w:lang w:val="pt-BR"/>
                    </w:rPr>
                    <w:t>poli</w:t>
                  </w:r>
                  <w:r w:rsidR="00CF6447" w:rsidRPr="003239D1">
                    <w:rPr>
                      <w:rFonts w:asciiTheme="minorHAnsi" w:hAnsiTheme="minorHAnsi" w:cstheme="minorHAnsi"/>
                      <w:sz w:val="24"/>
                      <w:szCs w:val="24"/>
                      <w:lang w:val="pt-BR"/>
                    </w:rPr>
                    <w:t xml:space="preserve">esportiva Benedita Roquim, </w:t>
                  </w:r>
                  <w:r w:rsidR="00005178" w:rsidRPr="003239D1">
                    <w:rPr>
                      <w:rFonts w:asciiTheme="minorHAnsi" w:hAnsiTheme="minorHAnsi" w:cstheme="minorHAnsi"/>
                      <w:sz w:val="24"/>
                      <w:szCs w:val="24"/>
                      <w:lang w:val="pt-BR"/>
                    </w:rPr>
                    <w:t>conforme memorial descritivo, cronograma físico-financeiro,  composição do BDI, orçamento- curva ABC de serviços, memória de cálculo, planilha orçamentária,</w:t>
                  </w:r>
                  <w:r w:rsidR="00CC72D4" w:rsidRPr="003239D1">
                    <w:rPr>
                      <w:rFonts w:asciiTheme="minorHAnsi" w:hAnsiTheme="minorHAnsi" w:cstheme="minorHAnsi"/>
                      <w:sz w:val="24"/>
                      <w:szCs w:val="24"/>
                      <w:lang w:val="pt-BR"/>
                    </w:rPr>
                    <w:t xml:space="preserve"> projeto arquitetônico,</w:t>
                  </w:r>
                  <w:r w:rsidR="00005178" w:rsidRPr="003239D1">
                    <w:rPr>
                      <w:rFonts w:asciiTheme="minorHAnsi" w:hAnsiTheme="minorHAnsi" w:cstheme="minorHAnsi"/>
                      <w:sz w:val="24"/>
                      <w:szCs w:val="24"/>
                      <w:lang w:val="pt-BR"/>
                    </w:rPr>
                    <w:t xml:space="preserve"> relatório fot</w:t>
                  </w:r>
                  <w:r w:rsidR="0092136D" w:rsidRPr="003239D1">
                    <w:rPr>
                      <w:rFonts w:asciiTheme="minorHAnsi" w:hAnsiTheme="minorHAnsi" w:cstheme="minorHAnsi"/>
                      <w:sz w:val="24"/>
                      <w:szCs w:val="24"/>
                      <w:lang w:val="pt-BR"/>
                    </w:rPr>
                    <w:t>ográfico</w:t>
                  </w:r>
                  <w:r w:rsidR="00CC72D4" w:rsidRPr="003239D1">
                    <w:rPr>
                      <w:rFonts w:asciiTheme="minorHAnsi" w:hAnsiTheme="minorHAnsi" w:cstheme="minorHAnsi"/>
                      <w:sz w:val="24"/>
                      <w:szCs w:val="24"/>
                      <w:lang w:val="pt-BR"/>
                    </w:rPr>
                    <w:t xml:space="preserve"> e resumo do orçamento, anexos.</w:t>
                  </w:r>
                </w:p>
              </w:tc>
              <w:tc>
                <w:tcPr>
                  <w:tcW w:w="851" w:type="dxa"/>
                </w:tcPr>
                <w:p w14:paraId="72E99649" w14:textId="77777777" w:rsidR="00A57C46" w:rsidRPr="003239D1" w:rsidRDefault="00A57C46" w:rsidP="00575F25">
                  <w:pPr>
                    <w:pStyle w:val="TableParagraph"/>
                    <w:spacing w:before="118" w:line="276" w:lineRule="auto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239D1">
                    <w:rPr>
                      <w:rFonts w:asciiTheme="minorHAnsi" w:hAnsiTheme="minorHAnsi" w:cstheme="minorHAnsi"/>
                      <w:sz w:val="24"/>
                      <w:szCs w:val="24"/>
                    </w:rPr>
                    <w:t>Unid.</w:t>
                  </w:r>
                </w:p>
              </w:tc>
              <w:tc>
                <w:tcPr>
                  <w:tcW w:w="1289" w:type="dxa"/>
                </w:tcPr>
                <w:p w14:paraId="06376403" w14:textId="77777777" w:rsidR="00A57C46" w:rsidRPr="003239D1" w:rsidRDefault="00A57C46" w:rsidP="00575F25">
                  <w:pPr>
                    <w:pStyle w:val="TableParagraph"/>
                    <w:spacing w:before="118" w:line="276" w:lineRule="auto"/>
                    <w:ind w:left="76" w:right="68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239D1">
                    <w:rPr>
                      <w:rFonts w:asciiTheme="minorHAnsi" w:hAnsiTheme="minorHAnsi" w:cstheme="minorHAns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14:paraId="464E99EB" w14:textId="0B8BB707" w:rsidR="00A57C46" w:rsidRPr="003239D1" w:rsidRDefault="00D569EB" w:rsidP="00575F25">
                  <w:pPr>
                    <w:pStyle w:val="TableParagraph"/>
                    <w:spacing w:before="118" w:line="276" w:lineRule="auto"/>
                    <w:ind w:left="76" w:right="68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239D1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R$ </w:t>
                  </w:r>
                  <w:r w:rsidR="00CF6447" w:rsidRPr="003239D1">
                    <w:rPr>
                      <w:rFonts w:asciiTheme="minorHAnsi" w:hAnsiTheme="minorHAnsi" w:cstheme="minorHAnsi"/>
                      <w:sz w:val="24"/>
                      <w:szCs w:val="24"/>
                    </w:rPr>
                    <w:t>151.300,75</w:t>
                  </w:r>
                </w:p>
              </w:tc>
            </w:tr>
          </w:tbl>
          <w:p w14:paraId="58E9D4F7" w14:textId="77777777" w:rsidR="008876C3" w:rsidRPr="003239D1" w:rsidRDefault="008876C3" w:rsidP="00575F25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7F6E1F" w:rsidRPr="003239D1" w14:paraId="0F4EEDF8" w14:textId="77777777" w:rsidTr="001007E2">
        <w:tc>
          <w:tcPr>
            <w:tcW w:w="9493" w:type="dxa"/>
            <w:gridSpan w:val="2"/>
          </w:tcPr>
          <w:p w14:paraId="0765C195" w14:textId="1A790150" w:rsidR="007F6E1F" w:rsidRPr="003239D1" w:rsidRDefault="008876C3" w:rsidP="00575F25">
            <w:pPr>
              <w:pStyle w:val="PargrafodaLista"/>
              <w:numPr>
                <w:ilvl w:val="0"/>
                <w:numId w:val="1"/>
              </w:numPr>
              <w:spacing w:before="240" w:after="60" w:line="276" w:lineRule="auto"/>
              <w:ind w:right="169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3239D1">
              <w:rPr>
                <w:rFonts w:eastAsia="Times New Roman" w:cstheme="minorHAnsi"/>
                <w:b/>
                <w:sz w:val="24"/>
                <w:szCs w:val="24"/>
              </w:rPr>
              <w:t xml:space="preserve"> Justificativa da necessidade</w:t>
            </w:r>
          </w:p>
          <w:p w14:paraId="6D246000" w14:textId="45AC0069" w:rsidR="00B30277" w:rsidRPr="003239D1" w:rsidRDefault="00B30277" w:rsidP="00575F25">
            <w:pPr>
              <w:spacing w:line="276" w:lineRule="auto"/>
              <w:ind w:left="61" w:right="58" w:firstLine="284"/>
              <w:jc w:val="both"/>
              <w:rPr>
                <w:rFonts w:cstheme="minorHAnsi"/>
                <w:sz w:val="24"/>
                <w:szCs w:val="24"/>
              </w:rPr>
            </w:pPr>
            <w:r w:rsidRPr="003239D1">
              <w:rPr>
                <w:rFonts w:cstheme="minorHAnsi"/>
                <w:sz w:val="24"/>
                <w:szCs w:val="24"/>
              </w:rPr>
              <w:t>A</w:t>
            </w:r>
            <w:r w:rsidR="009273CE" w:rsidRPr="003239D1">
              <w:rPr>
                <w:rFonts w:cstheme="minorHAnsi"/>
                <w:sz w:val="24"/>
                <w:szCs w:val="24"/>
              </w:rPr>
              <w:t xml:space="preserve"> finalização da obra da Quadra Polie</w:t>
            </w:r>
            <w:r w:rsidRPr="003239D1">
              <w:rPr>
                <w:rFonts w:cstheme="minorHAnsi"/>
                <w:sz w:val="24"/>
                <w:szCs w:val="24"/>
              </w:rPr>
              <w:t xml:space="preserve">sportiva Municipal Benedita Roquim se faz necessária </w:t>
            </w:r>
            <w:r w:rsidRPr="003239D1">
              <w:rPr>
                <w:rFonts w:cstheme="minorHAnsi"/>
                <w:sz w:val="24"/>
                <w:szCs w:val="24"/>
              </w:rPr>
              <w:lastRenderedPageBreak/>
              <w:t>diante da importância do equipamento público para a promoção do esporte, lazer, saúde e integração comunitária. Trata-se de um espaço essencial para o desenvolvimento de atividades físicas, projetos sociais, escolares e eventos culturais que beneficiam diretamente a população local, em especial crianças, adolescentes e jovens em situação de vulnerabilidade.</w:t>
            </w:r>
          </w:p>
          <w:p w14:paraId="0E4EF9D3" w14:textId="77777777" w:rsidR="00B30277" w:rsidRPr="003239D1" w:rsidRDefault="00B30277" w:rsidP="00575F25">
            <w:pPr>
              <w:spacing w:line="276" w:lineRule="auto"/>
              <w:ind w:left="61" w:right="58" w:firstLine="284"/>
              <w:jc w:val="both"/>
              <w:rPr>
                <w:rFonts w:cstheme="minorHAnsi"/>
                <w:sz w:val="24"/>
                <w:szCs w:val="24"/>
              </w:rPr>
            </w:pPr>
            <w:r w:rsidRPr="003239D1">
              <w:rPr>
                <w:rFonts w:cstheme="minorHAnsi"/>
                <w:sz w:val="24"/>
                <w:szCs w:val="24"/>
              </w:rPr>
              <w:t>A obra encontra-se atualmente inacabada, o que compromete o pleno uso do espaço e representa desperdício de recursos públicos já investidos. A paralisação, além de acarretar deterioração da estrutura parcialmente executada, impossibilita a entrega do equipamento à comunidade, frustrando a finalidade pública do empreendimento.</w:t>
            </w:r>
          </w:p>
          <w:p w14:paraId="2CAC23E6" w14:textId="77777777" w:rsidR="00B30277" w:rsidRPr="003239D1" w:rsidRDefault="00B30277" w:rsidP="00575F25">
            <w:pPr>
              <w:spacing w:line="276" w:lineRule="auto"/>
              <w:ind w:left="61" w:right="58" w:firstLine="284"/>
              <w:jc w:val="both"/>
              <w:rPr>
                <w:rFonts w:cstheme="minorHAnsi"/>
                <w:sz w:val="24"/>
                <w:szCs w:val="24"/>
              </w:rPr>
            </w:pPr>
            <w:r w:rsidRPr="003239D1">
              <w:rPr>
                <w:rFonts w:cstheme="minorHAnsi"/>
                <w:sz w:val="24"/>
                <w:szCs w:val="24"/>
              </w:rPr>
              <w:t>Além disso, a inexistência de infraestrutura esportiva adequada limita o acesso da população a políticas públicas voltadas à qualidade de vida, ao combate ao sedentarismo e à inclusão social por meio do esporte. A retomada e conclusão da obra atenderá a uma demanda social legítima e urgente, contribuindo significativamente para o bem-estar coletivo, a valorização do espaço urbano e o fortalecimento de vínculos comunitários.</w:t>
            </w:r>
          </w:p>
          <w:p w14:paraId="2A2F4487" w14:textId="5E8197DF" w:rsidR="00B30277" w:rsidRPr="003239D1" w:rsidRDefault="00B30277" w:rsidP="00575F25">
            <w:pPr>
              <w:spacing w:line="276" w:lineRule="auto"/>
              <w:ind w:left="61" w:right="58" w:firstLine="284"/>
              <w:jc w:val="both"/>
              <w:rPr>
                <w:rFonts w:cstheme="minorHAnsi"/>
                <w:sz w:val="24"/>
                <w:szCs w:val="24"/>
              </w:rPr>
            </w:pPr>
            <w:r w:rsidRPr="003239D1">
              <w:rPr>
                <w:rFonts w:cstheme="minorHAnsi"/>
                <w:sz w:val="24"/>
                <w:szCs w:val="24"/>
              </w:rPr>
              <w:t>Dessa forma, justifica-se plenamente a contratação dos serviços necessários à conclusão da referida obra, de modo a assegurar a funcionalidade, segurança e efetividade do equipamento público em benefício da coletividade.</w:t>
            </w:r>
          </w:p>
          <w:p w14:paraId="2214B420" w14:textId="03180F7E" w:rsidR="00017B74" w:rsidRPr="003239D1" w:rsidRDefault="00017B74" w:rsidP="00575F25">
            <w:pPr>
              <w:spacing w:line="276" w:lineRule="auto"/>
              <w:ind w:left="61" w:right="58" w:firstLine="284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F6E1F" w:rsidRPr="003239D1" w14:paraId="4D9B947C" w14:textId="77777777" w:rsidTr="001007E2">
        <w:trPr>
          <w:trHeight w:val="1474"/>
        </w:trPr>
        <w:tc>
          <w:tcPr>
            <w:tcW w:w="9493" w:type="dxa"/>
            <w:gridSpan w:val="2"/>
          </w:tcPr>
          <w:p w14:paraId="620BFB5D" w14:textId="293C50F6" w:rsidR="007F6E1F" w:rsidRPr="003239D1" w:rsidRDefault="00962E9B" w:rsidP="00575F25">
            <w:pPr>
              <w:spacing w:before="240" w:after="60" w:line="276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3239D1">
              <w:rPr>
                <w:rFonts w:eastAsia="Times New Roman" w:cstheme="minorHAnsi"/>
                <w:b/>
                <w:sz w:val="24"/>
                <w:szCs w:val="24"/>
              </w:rPr>
              <w:lastRenderedPageBreak/>
              <w:t>3</w:t>
            </w:r>
            <w:r w:rsidR="008876C3" w:rsidRPr="003239D1">
              <w:rPr>
                <w:rFonts w:eastAsia="Times New Roman" w:cstheme="minorHAnsi"/>
                <w:b/>
                <w:sz w:val="24"/>
                <w:szCs w:val="24"/>
              </w:rPr>
              <w:t xml:space="preserve">. Fonte de Recursos: </w:t>
            </w:r>
          </w:p>
          <w:p w14:paraId="5ABB244C" w14:textId="03101712" w:rsidR="005364AA" w:rsidRPr="003239D1" w:rsidRDefault="00D14CC0" w:rsidP="00575F25">
            <w:pPr>
              <w:shd w:val="clear" w:color="auto" w:fill="FFFFFF"/>
              <w:spacing w:line="276" w:lineRule="auto"/>
              <w:ind w:firstLine="284"/>
              <w:rPr>
                <w:rFonts w:eastAsia="Times New Roman" w:cstheme="minorHAnsi"/>
                <w:color w:val="222222"/>
                <w:sz w:val="24"/>
                <w:szCs w:val="24"/>
                <w:lang w:eastAsia="pt-BR"/>
              </w:rPr>
            </w:pPr>
            <w:r w:rsidRPr="003239D1">
              <w:rPr>
                <w:rFonts w:eastAsia="Times New Roman" w:cstheme="minorHAnsi"/>
                <w:b/>
                <w:sz w:val="24"/>
                <w:szCs w:val="24"/>
              </w:rPr>
              <w:t>Dotação Orçamentária:</w:t>
            </w:r>
            <w:r w:rsidRPr="003239D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5364AA" w:rsidRPr="003239D1">
              <w:rPr>
                <w:rFonts w:eastAsia="Times New Roman" w:cstheme="minorHAnsi"/>
                <w:color w:val="222222"/>
                <w:sz w:val="24"/>
                <w:szCs w:val="24"/>
                <w:lang w:eastAsia="pt-BR"/>
              </w:rPr>
              <w:t xml:space="preserve">02.05.03.12.361.0010.3.003 4490.51.00 </w:t>
            </w:r>
          </w:p>
          <w:p w14:paraId="5AAA848C" w14:textId="77777777" w:rsidR="005364AA" w:rsidRPr="003239D1" w:rsidRDefault="00B4332D" w:rsidP="00575F25">
            <w:pPr>
              <w:shd w:val="clear" w:color="auto" w:fill="FFFFFF"/>
              <w:spacing w:line="276" w:lineRule="auto"/>
              <w:ind w:firstLine="284"/>
              <w:rPr>
                <w:rFonts w:eastAsia="Times New Roman" w:cstheme="minorHAnsi"/>
                <w:color w:val="222222"/>
                <w:sz w:val="24"/>
                <w:szCs w:val="24"/>
                <w:lang w:eastAsia="pt-BR"/>
              </w:rPr>
            </w:pPr>
            <w:r w:rsidRPr="003239D1">
              <w:rPr>
                <w:rFonts w:eastAsia="Times New Roman" w:cstheme="minorHAnsi"/>
                <w:b/>
                <w:color w:val="222222"/>
                <w:sz w:val="24"/>
                <w:szCs w:val="24"/>
                <w:lang w:eastAsia="pt-BR"/>
              </w:rPr>
              <w:t>Reduzido</w:t>
            </w:r>
            <w:r w:rsidR="005364AA" w:rsidRPr="003239D1">
              <w:rPr>
                <w:rFonts w:eastAsia="Times New Roman" w:cstheme="minorHAnsi"/>
                <w:color w:val="222222"/>
                <w:sz w:val="24"/>
                <w:szCs w:val="24"/>
                <w:lang w:eastAsia="pt-BR"/>
              </w:rPr>
              <w:t>: 289</w:t>
            </w:r>
          </w:p>
          <w:p w14:paraId="30086871" w14:textId="39A17B9D" w:rsidR="00CF5CB6" w:rsidRPr="003239D1" w:rsidRDefault="00B4332D" w:rsidP="00575F25">
            <w:pPr>
              <w:shd w:val="clear" w:color="auto" w:fill="FFFFFF"/>
              <w:spacing w:line="276" w:lineRule="auto"/>
              <w:ind w:firstLine="284"/>
              <w:rPr>
                <w:rFonts w:eastAsia="Times New Roman" w:cstheme="minorHAnsi"/>
                <w:color w:val="222222"/>
                <w:sz w:val="24"/>
                <w:szCs w:val="24"/>
                <w:lang w:eastAsia="pt-BR"/>
              </w:rPr>
            </w:pPr>
            <w:r w:rsidRPr="003239D1">
              <w:rPr>
                <w:rFonts w:eastAsia="Times New Roman" w:cstheme="minorHAnsi"/>
                <w:b/>
                <w:color w:val="222222"/>
                <w:sz w:val="24"/>
                <w:szCs w:val="24"/>
                <w:lang w:eastAsia="pt-BR"/>
              </w:rPr>
              <w:t>Fonte:</w:t>
            </w:r>
            <w:r w:rsidR="005364AA" w:rsidRPr="003239D1">
              <w:rPr>
                <w:rFonts w:eastAsia="Times New Roman" w:cstheme="minorHAnsi"/>
                <w:color w:val="222222"/>
                <w:sz w:val="24"/>
                <w:szCs w:val="24"/>
                <w:lang w:eastAsia="pt-BR"/>
              </w:rPr>
              <w:t xml:space="preserve"> 1.550.99</w:t>
            </w:r>
          </w:p>
        </w:tc>
      </w:tr>
      <w:tr w:rsidR="007F6E1F" w:rsidRPr="003239D1" w14:paraId="66ED1397" w14:textId="77777777" w:rsidTr="001007E2">
        <w:tc>
          <w:tcPr>
            <w:tcW w:w="9493" w:type="dxa"/>
            <w:gridSpan w:val="2"/>
          </w:tcPr>
          <w:p w14:paraId="649C464A" w14:textId="50FCF489" w:rsidR="007F6E1F" w:rsidRPr="003239D1" w:rsidRDefault="00962E9B" w:rsidP="00575F25">
            <w:pPr>
              <w:spacing w:before="240" w:after="60" w:line="276" w:lineRule="auto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3239D1">
              <w:rPr>
                <w:rFonts w:eastAsia="Times New Roman" w:cstheme="minorHAnsi"/>
                <w:b/>
                <w:sz w:val="24"/>
                <w:szCs w:val="24"/>
              </w:rPr>
              <w:t>4</w:t>
            </w:r>
            <w:r w:rsidR="007F6E1F" w:rsidRPr="003239D1">
              <w:rPr>
                <w:rFonts w:eastAsia="Times New Roman" w:cstheme="minorHAnsi"/>
                <w:b/>
                <w:sz w:val="24"/>
                <w:szCs w:val="24"/>
              </w:rPr>
              <w:t>. Observações gerais</w:t>
            </w:r>
          </w:p>
          <w:p w14:paraId="5A781C7E" w14:textId="02D8A157" w:rsidR="000B2728" w:rsidRPr="003239D1" w:rsidRDefault="000B2728" w:rsidP="00575F25">
            <w:pPr>
              <w:spacing w:line="276" w:lineRule="auto"/>
              <w:ind w:firstLine="284"/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3239D1">
              <w:rPr>
                <w:rFonts w:cstheme="minorHAnsi"/>
                <w:sz w:val="24"/>
                <w:szCs w:val="24"/>
              </w:rPr>
              <w:t xml:space="preserve">A contratação em questão será realizada por meio de procedimento licitatório na modalidade Concorrência, conforme previsto no </w:t>
            </w:r>
            <w:r w:rsidR="0090420C" w:rsidRPr="003239D1">
              <w:rPr>
                <w:rFonts w:cstheme="minorHAnsi"/>
                <w:sz w:val="24"/>
                <w:szCs w:val="24"/>
              </w:rPr>
              <w:t xml:space="preserve">art. 6º, inciso XXXVIII, alínea “a” e </w:t>
            </w:r>
            <w:r w:rsidRPr="003239D1">
              <w:rPr>
                <w:rFonts w:cstheme="minorHAnsi"/>
                <w:sz w:val="24"/>
                <w:szCs w:val="24"/>
              </w:rPr>
              <w:t>art. 28, inciso II, da Lei nº 14.133/2021</w:t>
            </w:r>
            <w:r w:rsidR="0090420C" w:rsidRPr="003239D1">
              <w:rPr>
                <w:rFonts w:cstheme="minorHAnsi"/>
                <w:sz w:val="24"/>
                <w:szCs w:val="24"/>
              </w:rPr>
              <w:t xml:space="preserve">, o qual </w:t>
            </w:r>
            <w:r w:rsidRPr="003239D1">
              <w:rPr>
                <w:rFonts w:cstheme="minorHAnsi"/>
                <w:sz w:val="24"/>
                <w:szCs w:val="24"/>
              </w:rPr>
              <w:t>determina a adoção dessa modalidade para obras e serviços de engenharia</w:t>
            </w:r>
            <w:r w:rsidR="00CA7999" w:rsidRPr="003239D1">
              <w:rPr>
                <w:rFonts w:cstheme="minorHAnsi"/>
                <w:sz w:val="24"/>
                <w:szCs w:val="24"/>
              </w:rPr>
              <w:t>,</w:t>
            </w:r>
            <w:r w:rsidRPr="003239D1">
              <w:rPr>
                <w:rFonts w:cstheme="minorHAnsi"/>
                <w:sz w:val="24"/>
                <w:szCs w:val="24"/>
              </w:rPr>
              <w:t xml:space="preserve"> cujo valor ultrapasse </w:t>
            </w:r>
            <w:r w:rsidR="00CA761D" w:rsidRPr="003239D1">
              <w:rPr>
                <w:rFonts w:cstheme="minorHAnsi"/>
                <w:sz w:val="24"/>
                <w:szCs w:val="24"/>
              </w:rPr>
              <w:t xml:space="preserve">R$ 125.451,15, que é o </w:t>
            </w:r>
            <w:r w:rsidRPr="003239D1">
              <w:rPr>
                <w:rFonts w:cstheme="minorHAnsi"/>
                <w:sz w:val="24"/>
                <w:szCs w:val="24"/>
              </w:rPr>
              <w:t xml:space="preserve">limite </w:t>
            </w:r>
            <w:r w:rsidR="00CA761D" w:rsidRPr="003239D1">
              <w:rPr>
                <w:rFonts w:cstheme="minorHAnsi"/>
                <w:sz w:val="24"/>
                <w:szCs w:val="24"/>
              </w:rPr>
              <w:t>fixad</w:t>
            </w:r>
            <w:r w:rsidRPr="003239D1">
              <w:rPr>
                <w:rFonts w:cstheme="minorHAnsi"/>
                <w:sz w:val="24"/>
                <w:szCs w:val="24"/>
              </w:rPr>
              <w:t>o para dispensa de licitação</w:t>
            </w:r>
            <w:r w:rsidR="0055223B" w:rsidRPr="003239D1">
              <w:rPr>
                <w:rFonts w:eastAsia="Times New Roman" w:cstheme="minorHAnsi"/>
                <w:sz w:val="24"/>
                <w:szCs w:val="24"/>
                <w:lang w:eastAsia="pt-BR"/>
              </w:rPr>
              <w:t>.</w:t>
            </w:r>
          </w:p>
          <w:p w14:paraId="2690C6AB" w14:textId="4BBE5FCD" w:rsidR="00BA70E9" w:rsidRPr="003239D1" w:rsidRDefault="0055223B" w:rsidP="00575F25">
            <w:pPr>
              <w:spacing w:line="276" w:lineRule="auto"/>
              <w:ind w:firstLine="284"/>
              <w:jc w:val="both"/>
              <w:rPr>
                <w:rFonts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sz w:val="24"/>
                <w:szCs w:val="24"/>
                <w:lang w:eastAsia="pt-BR"/>
              </w:rPr>
              <w:t xml:space="preserve">Será adotado como </w:t>
            </w:r>
            <w:r w:rsidRPr="003239D1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 xml:space="preserve">critério de julgamento o </w:t>
            </w:r>
            <w:r w:rsidRPr="003239D1"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  <w:t>menor preço</w:t>
            </w:r>
            <w:r w:rsidR="00CA761D" w:rsidRPr="003239D1"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  <w:t xml:space="preserve"> global</w:t>
            </w:r>
            <w:r w:rsidRPr="003239D1">
              <w:rPr>
                <w:rFonts w:eastAsia="Times New Roman" w:cstheme="minorHAnsi"/>
                <w:sz w:val="24"/>
                <w:szCs w:val="24"/>
                <w:lang w:eastAsia="pt-BR"/>
              </w:rPr>
              <w:t xml:space="preserve">, conforme previsto no </w:t>
            </w:r>
            <w:r w:rsidRPr="003239D1">
              <w:rPr>
                <w:rFonts w:eastAsia="Times New Roman" w:cstheme="minorHAnsi"/>
                <w:bCs/>
                <w:sz w:val="24"/>
                <w:szCs w:val="24"/>
                <w:lang w:eastAsia="pt-BR"/>
              </w:rPr>
              <w:t>art. 33, inciso I</w:t>
            </w:r>
            <w:r w:rsidRPr="003239D1">
              <w:rPr>
                <w:rFonts w:eastAsia="Times New Roman" w:cstheme="minorHAnsi"/>
                <w:sz w:val="24"/>
                <w:szCs w:val="24"/>
                <w:lang w:eastAsia="pt-BR"/>
              </w:rPr>
              <w:t>, da mesma lei, assegurando a seleção da proposta mais vantajosa para a Administração Pública.</w:t>
            </w:r>
          </w:p>
          <w:p w14:paraId="3A6D1F6F" w14:textId="76BBBA1E" w:rsidR="00BA70E9" w:rsidRPr="003239D1" w:rsidRDefault="0055223B" w:rsidP="00575F25">
            <w:pPr>
              <w:spacing w:line="276" w:lineRule="auto"/>
              <w:ind w:firstLine="284"/>
              <w:jc w:val="both"/>
              <w:rPr>
                <w:rFonts w:eastAsia="Times New Roman" w:cstheme="minorHAnsi"/>
                <w:color w:val="FF0000"/>
                <w:sz w:val="24"/>
                <w:szCs w:val="24"/>
                <w:lang w:eastAsia="pt-BR"/>
              </w:rPr>
            </w:pPr>
            <w:r w:rsidRPr="003239D1">
              <w:rPr>
                <w:rFonts w:eastAsia="Times New Roman" w:cstheme="minorHAnsi"/>
                <w:sz w:val="24"/>
                <w:szCs w:val="24"/>
                <w:lang w:eastAsia="pt-BR"/>
              </w:rPr>
              <w:t>O processo administrativo encontra-se devidamente instruído com a documentação técnica e administrativa exigida para a deflagração da licitação, contemplando os seguintes elementos:</w:t>
            </w:r>
            <w:r w:rsidR="00CA761D" w:rsidRPr="003239D1">
              <w:rPr>
                <w:rFonts w:eastAsia="Times New Roman" w:cstheme="minorHAnsi"/>
                <w:sz w:val="24"/>
                <w:szCs w:val="24"/>
                <w:lang w:eastAsia="pt-BR"/>
              </w:rPr>
              <w:t xml:space="preserve"> memorial descritivo, cronograma físico-fin</w:t>
            </w:r>
            <w:r w:rsidR="00575F25" w:rsidRPr="003239D1">
              <w:rPr>
                <w:rFonts w:eastAsia="Times New Roman" w:cstheme="minorHAnsi"/>
                <w:sz w:val="24"/>
                <w:szCs w:val="24"/>
                <w:lang w:eastAsia="pt-BR"/>
              </w:rPr>
              <w:t xml:space="preserve">anceiro, </w:t>
            </w:r>
            <w:r w:rsidR="00CA761D" w:rsidRPr="003239D1">
              <w:rPr>
                <w:rFonts w:eastAsia="Times New Roman" w:cstheme="minorHAnsi"/>
                <w:sz w:val="24"/>
                <w:szCs w:val="24"/>
                <w:lang w:eastAsia="pt-BR"/>
              </w:rPr>
              <w:t xml:space="preserve">composição do BDI, orçamento- curva ABC </w:t>
            </w:r>
            <w:r w:rsidR="00CA761D" w:rsidRPr="003239D1">
              <w:rPr>
                <w:rFonts w:eastAsia="Times New Roman" w:cstheme="minorHAnsi"/>
                <w:sz w:val="24"/>
                <w:szCs w:val="24"/>
                <w:lang w:eastAsia="pt-BR"/>
              </w:rPr>
              <w:lastRenderedPageBreak/>
              <w:t>de serviços, memória de cálculo, planilha orçamentária, projeto arquitetônico, relatório fotográfico e resumo do orçamento.</w:t>
            </w:r>
            <w:r w:rsidRPr="003239D1">
              <w:rPr>
                <w:rFonts w:eastAsia="Times New Roman" w:cstheme="minorHAnsi"/>
                <w:sz w:val="24"/>
                <w:szCs w:val="24"/>
                <w:lang w:eastAsia="pt-BR"/>
              </w:rPr>
              <w:t xml:space="preserve"> </w:t>
            </w:r>
          </w:p>
          <w:p w14:paraId="1EF96D49" w14:textId="2B4DA7F7" w:rsidR="00911D55" w:rsidRPr="003239D1" w:rsidRDefault="0055223B" w:rsidP="00575F25">
            <w:pPr>
              <w:spacing w:line="276" w:lineRule="auto"/>
              <w:ind w:firstLine="284"/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3239D1">
              <w:rPr>
                <w:rFonts w:eastAsia="Times New Roman" w:cstheme="minorHAnsi"/>
                <w:sz w:val="24"/>
                <w:szCs w:val="24"/>
                <w:lang w:eastAsia="pt-BR"/>
              </w:rPr>
              <w:t xml:space="preserve">A empresa a ser contratada deverá comprovar </w:t>
            </w:r>
            <w:r w:rsidR="00911D55" w:rsidRPr="003239D1">
              <w:rPr>
                <w:rFonts w:cstheme="minorHAnsi"/>
                <w:sz w:val="24"/>
                <w:szCs w:val="24"/>
              </w:rPr>
              <w:t>a</w:t>
            </w:r>
            <w:r w:rsidR="00911D55" w:rsidRPr="003239D1">
              <w:rPr>
                <w:rFonts w:cstheme="minorHAnsi"/>
                <w:spacing w:val="27"/>
                <w:sz w:val="24"/>
                <w:szCs w:val="24"/>
              </w:rPr>
              <w:t xml:space="preserve"> </w:t>
            </w:r>
            <w:r w:rsidR="00911D55" w:rsidRPr="003239D1">
              <w:rPr>
                <w:rFonts w:cstheme="minorHAnsi"/>
                <w:sz w:val="24"/>
                <w:szCs w:val="24"/>
              </w:rPr>
              <w:t>execução</w:t>
            </w:r>
            <w:r w:rsidR="00911D55" w:rsidRPr="003239D1">
              <w:rPr>
                <w:rFonts w:cstheme="minorHAnsi"/>
                <w:spacing w:val="27"/>
                <w:sz w:val="24"/>
                <w:szCs w:val="24"/>
              </w:rPr>
              <w:t xml:space="preserve"> </w:t>
            </w:r>
            <w:r w:rsidR="00911D55" w:rsidRPr="003239D1">
              <w:rPr>
                <w:rFonts w:cstheme="minorHAnsi"/>
                <w:sz w:val="24"/>
                <w:szCs w:val="24"/>
              </w:rPr>
              <w:t xml:space="preserve">de quantitativos mínimos em obras ou serviços, com características semelhantes do objeto a ser executado, observando-se, para tanto, as parcelas de maior relevância e valor significativo, </w:t>
            </w:r>
            <w:r w:rsidR="00CA761D" w:rsidRPr="003239D1">
              <w:rPr>
                <w:rFonts w:cstheme="minorHAnsi"/>
                <w:sz w:val="24"/>
                <w:szCs w:val="24"/>
              </w:rPr>
              <w:t xml:space="preserve">conforme descrito no </w:t>
            </w:r>
            <w:r w:rsidR="00575F25" w:rsidRPr="003239D1">
              <w:rPr>
                <w:rFonts w:cstheme="minorHAnsi"/>
                <w:sz w:val="24"/>
                <w:szCs w:val="24"/>
              </w:rPr>
              <w:t>Projeto Básico.</w:t>
            </w:r>
          </w:p>
          <w:p w14:paraId="2C7D8575" w14:textId="1DB3F357" w:rsidR="00BA70E9" w:rsidRPr="003239D1" w:rsidRDefault="0055223B" w:rsidP="00575F25">
            <w:pPr>
              <w:spacing w:line="276" w:lineRule="auto"/>
              <w:ind w:firstLine="284"/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3239D1">
              <w:rPr>
                <w:rFonts w:eastAsia="Times New Roman" w:cstheme="minorHAnsi"/>
                <w:sz w:val="24"/>
                <w:szCs w:val="24"/>
                <w:lang w:eastAsia="pt-BR"/>
              </w:rPr>
              <w:t xml:space="preserve">A contratação tem como finalidade a </w:t>
            </w:r>
            <w:r w:rsidR="009273CE" w:rsidRPr="003239D1">
              <w:rPr>
                <w:rFonts w:eastAsia="Times New Roman" w:cstheme="minorHAnsi"/>
                <w:bCs/>
                <w:sz w:val="24"/>
                <w:szCs w:val="24"/>
                <w:lang w:eastAsia="pt-BR"/>
              </w:rPr>
              <w:t>conclusão da obra da Quadra Polie</w:t>
            </w:r>
            <w:r w:rsidRPr="003239D1">
              <w:rPr>
                <w:rFonts w:eastAsia="Times New Roman" w:cstheme="minorHAnsi"/>
                <w:bCs/>
                <w:sz w:val="24"/>
                <w:szCs w:val="24"/>
                <w:lang w:eastAsia="pt-BR"/>
              </w:rPr>
              <w:t>sportiva Municipal Benedita Roquim</w:t>
            </w:r>
            <w:r w:rsidRPr="003239D1">
              <w:rPr>
                <w:rFonts w:eastAsia="Times New Roman" w:cstheme="minorHAnsi"/>
                <w:sz w:val="24"/>
                <w:szCs w:val="24"/>
                <w:lang w:eastAsia="pt-BR"/>
              </w:rPr>
              <w:t>, a fim de disponibilizar à população local um espaço adequado para a prática esportiva, o desenvolvimento de atividades escolares e comunitárias, e a promoção da integração social e da qualidade de vida.</w:t>
            </w:r>
          </w:p>
          <w:p w14:paraId="588ED828" w14:textId="72C5E20A" w:rsidR="0055223B" w:rsidRPr="003239D1" w:rsidRDefault="0055223B" w:rsidP="00575F25">
            <w:pPr>
              <w:spacing w:line="276" w:lineRule="auto"/>
              <w:ind w:firstLine="284"/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3239D1">
              <w:rPr>
                <w:rFonts w:eastAsia="Times New Roman" w:cstheme="minorHAnsi"/>
                <w:sz w:val="24"/>
                <w:szCs w:val="24"/>
                <w:lang w:eastAsia="pt-BR"/>
              </w:rPr>
              <w:t>A execução dos serviços deverá obedecer rigorosamente ao cronograma físico-financeiro aprovado, estando sujeita à fiscalização técnica da Administração Pública, responsável pelo acompanhamento, medição e verificação da conformidade dos serviços executados em relação ao projeto, memorial descritivo e demais especificações técnicas.</w:t>
            </w:r>
          </w:p>
          <w:p w14:paraId="4049B68D" w14:textId="32F48143" w:rsidR="00095276" w:rsidRPr="003239D1" w:rsidRDefault="00095276" w:rsidP="00575F25">
            <w:pPr>
              <w:spacing w:line="276" w:lineRule="auto"/>
              <w:ind w:firstLine="284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F6E1F" w:rsidRPr="003239D1" w14:paraId="6CC7C2C8" w14:textId="77777777" w:rsidTr="001007E2">
        <w:tc>
          <w:tcPr>
            <w:tcW w:w="9493" w:type="dxa"/>
            <w:gridSpan w:val="2"/>
          </w:tcPr>
          <w:p w14:paraId="4259D86B" w14:textId="08D0C894" w:rsidR="0042166B" w:rsidRPr="003239D1" w:rsidRDefault="00962E9B" w:rsidP="00575F25">
            <w:pPr>
              <w:spacing w:line="276" w:lineRule="auto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3239D1">
              <w:rPr>
                <w:rFonts w:eastAsia="Times New Roman" w:cstheme="minorHAnsi"/>
                <w:b/>
                <w:sz w:val="24"/>
                <w:szCs w:val="24"/>
              </w:rPr>
              <w:lastRenderedPageBreak/>
              <w:t>4</w:t>
            </w:r>
            <w:r w:rsidR="007F6E1F" w:rsidRPr="003239D1">
              <w:rPr>
                <w:rFonts w:eastAsia="Times New Roman" w:cstheme="minorHAnsi"/>
                <w:b/>
                <w:sz w:val="24"/>
                <w:szCs w:val="24"/>
              </w:rPr>
              <w:t>.1. Prazo de Entrega/ Execução:</w:t>
            </w:r>
          </w:p>
          <w:p w14:paraId="192AF505" w14:textId="1CC5FEBB" w:rsidR="00606882" w:rsidRPr="003239D1" w:rsidRDefault="00606882" w:rsidP="00575F25">
            <w:pPr>
              <w:spacing w:line="276" w:lineRule="auto"/>
              <w:ind w:firstLine="314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sz w:val="24"/>
                <w:szCs w:val="24"/>
              </w:rPr>
              <w:t xml:space="preserve">O </w:t>
            </w:r>
            <w:r w:rsidRPr="003239D1">
              <w:rPr>
                <w:rFonts w:eastAsia="Times New Roman" w:cstheme="minorHAnsi"/>
                <w:b/>
                <w:sz w:val="24"/>
                <w:szCs w:val="24"/>
              </w:rPr>
              <w:t>prazo previsto para a</w:t>
            </w:r>
            <w:r w:rsidRPr="003239D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3239D1">
              <w:rPr>
                <w:rFonts w:eastAsia="Times New Roman" w:cstheme="minorHAnsi"/>
                <w:b/>
                <w:sz w:val="24"/>
                <w:szCs w:val="24"/>
              </w:rPr>
              <w:t xml:space="preserve">execução </w:t>
            </w:r>
            <w:r w:rsidRPr="003239D1">
              <w:rPr>
                <w:rFonts w:eastAsia="Times New Roman" w:cstheme="minorHAnsi"/>
                <w:sz w:val="24"/>
                <w:szCs w:val="24"/>
              </w:rPr>
              <w:t xml:space="preserve">integral dos serviços de reforma é de </w:t>
            </w:r>
            <w:r w:rsidR="00131F90" w:rsidRPr="003239D1">
              <w:rPr>
                <w:rFonts w:eastAsia="Times New Roman" w:cstheme="minorHAnsi"/>
                <w:sz w:val="24"/>
                <w:szCs w:val="24"/>
              </w:rPr>
              <w:t>4</w:t>
            </w:r>
            <w:r w:rsidRPr="003239D1">
              <w:rPr>
                <w:rFonts w:eastAsia="Times New Roman" w:cstheme="minorHAnsi"/>
                <w:sz w:val="24"/>
                <w:szCs w:val="24"/>
              </w:rPr>
              <w:t xml:space="preserve"> (</w:t>
            </w:r>
            <w:r w:rsidR="00131F90" w:rsidRPr="003239D1">
              <w:rPr>
                <w:rFonts w:eastAsia="Times New Roman" w:cstheme="minorHAnsi"/>
                <w:sz w:val="24"/>
                <w:szCs w:val="24"/>
              </w:rPr>
              <w:t>quatro) meses</w:t>
            </w:r>
            <w:r w:rsidR="000F123D" w:rsidRPr="003239D1">
              <w:rPr>
                <w:rFonts w:eastAsia="Times New Roman" w:cstheme="minorHAnsi"/>
                <w:sz w:val="24"/>
                <w:szCs w:val="24"/>
              </w:rPr>
              <w:t xml:space="preserve"> consecutivos</w:t>
            </w:r>
            <w:r w:rsidRPr="003239D1">
              <w:rPr>
                <w:rFonts w:eastAsia="Times New Roman" w:cstheme="minorHAnsi"/>
                <w:sz w:val="24"/>
                <w:szCs w:val="24"/>
              </w:rPr>
              <w:t>, contados a partir da emissão da Ordem de Serviço pela Administração. Durante esse período, a contratada deverá cumprir todas as etapas previstas no cronograma físico-financeiro, observando os prazos parciais, as especificações técnicas e as condições estabelecidas nos documentos que compõem o presente processo.</w:t>
            </w:r>
          </w:p>
          <w:p w14:paraId="72CA0BEB" w14:textId="69A21593" w:rsidR="00911D55" w:rsidRPr="003239D1" w:rsidRDefault="00911D55" w:rsidP="00575F25">
            <w:pPr>
              <w:spacing w:line="276" w:lineRule="auto"/>
              <w:ind w:firstLine="284"/>
              <w:jc w:val="both"/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</w:pPr>
            <w:r w:rsidRPr="003239D1">
              <w:rPr>
                <w:rFonts w:eastAsia="Times New Roman" w:cstheme="minorHAnsi"/>
                <w:sz w:val="24"/>
                <w:szCs w:val="24"/>
              </w:rPr>
              <w:t xml:space="preserve">O </w:t>
            </w:r>
            <w:r w:rsidRPr="003239D1">
              <w:rPr>
                <w:rFonts w:eastAsia="Times New Roman" w:cstheme="minorHAnsi"/>
                <w:b/>
                <w:sz w:val="24"/>
                <w:szCs w:val="24"/>
              </w:rPr>
              <w:t>prazo de</w:t>
            </w:r>
            <w:r w:rsidRPr="003239D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3239D1">
              <w:rPr>
                <w:rFonts w:eastAsia="Times New Roman" w:cstheme="minorHAnsi"/>
                <w:b/>
                <w:sz w:val="24"/>
                <w:szCs w:val="24"/>
              </w:rPr>
              <w:t>vigência contratual</w:t>
            </w:r>
            <w:r w:rsidRPr="003239D1">
              <w:rPr>
                <w:rFonts w:eastAsia="Times New Roman" w:cstheme="minorHAnsi"/>
                <w:sz w:val="24"/>
                <w:szCs w:val="24"/>
              </w:rPr>
              <w:t xml:space="preserve"> será de </w:t>
            </w:r>
            <w:r w:rsidR="006A04C7" w:rsidRPr="003239D1">
              <w:rPr>
                <w:rFonts w:eastAsia="Times New Roman" w:cstheme="minorHAnsi"/>
                <w:sz w:val="24"/>
                <w:szCs w:val="24"/>
              </w:rPr>
              <w:t xml:space="preserve">10 </w:t>
            </w:r>
            <w:r w:rsidR="00271143" w:rsidRPr="003239D1">
              <w:rPr>
                <w:rFonts w:eastAsia="Times New Roman" w:cstheme="minorHAnsi"/>
                <w:sz w:val="24"/>
                <w:szCs w:val="24"/>
              </w:rPr>
              <w:t>meses consecutivos,</w:t>
            </w:r>
            <w:r w:rsidR="00271143" w:rsidRPr="003239D1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considerando não apenas o tempo necessário para a execução dos serviços, mas também os prazos destinados à verificação e recebimento da obra, à liquidação das despesas e à efetivação dos pagamentos devidos</w:t>
            </w:r>
            <w:r w:rsidR="00CA2E43" w:rsidRPr="003239D1">
              <w:rPr>
                <w:rFonts w:eastAsia="Times New Roman" w:cstheme="minorHAnsi"/>
                <w:sz w:val="24"/>
                <w:szCs w:val="24"/>
              </w:rPr>
              <w:t xml:space="preserve"> e poderá ser prorrogado nos termos da legislação vigente, mediante justificativa e formalização.</w:t>
            </w:r>
          </w:p>
          <w:p w14:paraId="687CC1EE" w14:textId="77777777" w:rsidR="00606882" w:rsidRPr="003239D1" w:rsidRDefault="00606882" w:rsidP="00575F25">
            <w:pPr>
              <w:spacing w:line="276" w:lineRule="auto"/>
              <w:ind w:firstLine="314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sz w:val="24"/>
                <w:szCs w:val="24"/>
              </w:rPr>
              <w:t>A vigência contratual poderá ser prorrogada, mediante termo aditivo, nos casos expressamente previstos no art. 124 da Lei nº 14.133/2021, desde que devidamente justificados e respeitado o equilíbrio econômico-financeiro do contrato.</w:t>
            </w:r>
          </w:p>
          <w:p w14:paraId="6A5F803E" w14:textId="447CA478" w:rsidR="00362FF6" w:rsidRPr="003239D1" w:rsidRDefault="00606882" w:rsidP="00575F25">
            <w:pPr>
              <w:spacing w:line="276" w:lineRule="auto"/>
              <w:ind w:firstLine="314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sz w:val="24"/>
                <w:szCs w:val="24"/>
              </w:rPr>
              <w:t>A fiscalização da execução será realizada por profissional ou equipe técnica designada, que acompanhará o andamento dos serviços, verificará a conformidade com o projeto e atestará as medições para fins de pagamento.</w:t>
            </w:r>
          </w:p>
        </w:tc>
      </w:tr>
      <w:tr w:rsidR="007F6E1F" w:rsidRPr="003239D1" w14:paraId="554D46EF" w14:textId="77777777" w:rsidTr="001007E2">
        <w:tc>
          <w:tcPr>
            <w:tcW w:w="9493" w:type="dxa"/>
            <w:gridSpan w:val="2"/>
          </w:tcPr>
          <w:p w14:paraId="468860F3" w14:textId="77777777" w:rsidR="007F6E1F" w:rsidRPr="003239D1" w:rsidRDefault="00962E9B" w:rsidP="00575F25">
            <w:pPr>
              <w:spacing w:line="276" w:lineRule="auto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3239D1">
              <w:rPr>
                <w:rFonts w:eastAsia="Times New Roman" w:cstheme="minorHAnsi"/>
                <w:b/>
                <w:sz w:val="24"/>
                <w:szCs w:val="24"/>
              </w:rPr>
              <w:t>4</w:t>
            </w:r>
            <w:r w:rsidR="007F6E1F" w:rsidRPr="003239D1">
              <w:rPr>
                <w:rFonts w:eastAsia="Times New Roman" w:cstheme="minorHAnsi"/>
                <w:b/>
                <w:sz w:val="24"/>
                <w:szCs w:val="24"/>
              </w:rPr>
              <w:t>.2. Local e horário da Entrega/Execução:</w:t>
            </w:r>
          </w:p>
          <w:p w14:paraId="3BA1A2E4" w14:textId="2E084D0B" w:rsidR="00606882" w:rsidRPr="003239D1" w:rsidRDefault="00606882" w:rsidP="00575F25">
            <w:pPr>
              <w:spacing w:line="276" w:lineRule="auto"/>
              <w:ind w:firstLine="314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sz w:val="24"/>
                <w:szCs w:val="24"/>
              </w:rPr>
              <w:t xml:space="preserve">A execução da obra ocorrerá nas dependências da </w:t>
            </w:r>
            <w:r w:rsidR="00131F90" w:rsidRPr="003239D1">
              <w:rPr>
                <w:rFonts w:eastAsia="Times New Roman" w:cstheme="minorHAnsi"/>
                <w:sz w:val="24"/>
                <w:szCs w:val="24"/>
              </w:rPr>
              <w:t xml:space="preserve">Quadra </w:t>
            </w:r>
            <w:r w:rsidR="009273CE" w:rsidRPr="003239D1">
              <w:rPr>
                <w:rFonts w:eastAsia="Times New Roman" w:cstheme="minorHAnsi"/>
                <w:sz w:val="24"/>
                <w:szCs w:val="24"/>
              </w:rPr>
              <w:t>poli</w:t>
            </w:r>
            <w:r w:rsidR="00131F90" w:rsidRPr="003239D1">
              <w:rPr>
                <w:rFonts w:eastAsia="Times New Roman" w:cstheme="minorHAnsi"/>
                <w:sz w:val="24"/>
                <w:szCs w:val="24"/>
              </w:rPr>
              <w:t>esportiva Benedita Roquim</w:t>
            </w:r>
            <w:r w:rsidRPr="003239D1">
              <w:rPr>
                <w:rFonts w:eastAsia="Times New Roman" w:cstheme="minorHAnsi"/>
                <w:sz w:val="24"/>
                <w:szCs w:val="24"/>
              </w:rPr>
              <w:t xml:space="preserve">, situada na </w:t>
            </w:r>
            <w:r w:rsidR="00131F90" w:rsidRPr="003239D1">
              <w:rPr>
                <w:rFonts w:eastAsia="Times New Roman" w:cstheme="minorHAnsi"/>
                <w:sz w:val="24"/>
                <w:szCs w:val="24"/>
              </w:rPr>
              <w:t>Rua Andrielle Andriatta, nº 205, bairro Jefferson de Oliveira</w:t>
            </w:r>
            <w:r w:rsidRPr="003239D1">
              <w:rPr>
                <w:rFonts w:eastAsia="Times New Roman" w:cstheme="minorHAnsi"/>
                <w:sz w:val="24"/>
                <w:szCs w:val="24"/>
              </w:rPr>
              <w:t>, Campanha/MG – CEP: 37</w:t>
            </w:r>
            <w:r w:rsidR="00207F8C" w:rsidRPr="003239D1">
              <w:rPr>
                <w:rFonts w:eastAsia="Times New Roman" w:cstheme="minorHAnsi"/>
                <w:sz w:val="24"/>
                <w:szCs w:val="24"/>
              </w:rPr>
              <w:t>.</w:t>
            </w:r>
            <w:r w:rsidRPr="003239D1">
              <w:rPr>
                <w:rFonts w:eastAsia="Times New Roman" w:cstheme="minorHAnsi"/>
                <w:sz w:val="24"/>
                <w:szCs w:val="24"/>
              </w:rPr>
              <w:t>400-000.</w:t>
            </w:r>
          </w:p>
          <w:p w14:paraId="37A87996" w14:textId="6F78164E" w:rsidR="003C1F0A" w:rsidRPr="003239D1" w:rsidRDefault="00606882" w:rsidP="00575F25">
            <w:pPr>
              <w:spacing w:line="276" w:lineRule="auto"/>
              <w:ind w:firstLine="314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sz w:val="24"/>
                <w:szCs w:val="24"/>
              </w:rPr>
              <w:lastRenderedPageBreak/>
              <w:t>A contratada deverá informar previamente à Administração o cronograma de execução dos serviços, incluindo os dias e horários de trabalho, de forma a compatibilizar a realização da obra com a conveniência administrativa. Qualquer alteração nesse cronograma deverá ser comunicada e justificada com antecedência.</w:t>
            </w:r>
          </w:p>
        </w:tc>
      </w:tr>
      <w:tr w:rsidR="007F6E1F" w:rsidRPr="003239D1" w14:paraId="77C0E7B0" w14:textId="77777777" w:rsidTr="001007E2">
        <w:tc>
          <w:tcPr>
            <w:tcW w:w="9493" w:type="dxa"/>
            <w:gridSpan w:val="2"/>
            <w:shd w:val="clear" w:color="auto" w:fill="auto"/>
          </w:tcPr>
          <w:p w14:paraId="31282A0B" w14:textId="63B9670D" w:rsidR="00606882" w:rsidRPr="003239D1" w:rsidRDefault="00962E9B" w:rsidP="00575F25">
            <w:pPr>
              <w:spacing w:line="276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3239D1">
              <w:rPr>
                <w:rFonts w:eastAsia="Times New Roman" w:cstheme="minorHAnsi"/>
                <w:b/>
                <w:sz w:val="24"/>
                <w:szCs w:val="24"/>
              </w:rPr>
              <w:lastRenderedPageBreak/>
              <w:t>4</w:t>
            </w:r>
            <w:r w:rsidR="007F6E1F" w:rsidRPr="003239D1">
              <w:rPr>
                <w:rFonts w:eastAsia="Times New Roman" w:cstheme="minorHAnsi"/>
                <w:b/>
                <w:sz w:val="24"/>
                <w:szCs w:val="24"/>
              </w:rPr>
              <w:t>.3. Unidade e servidor responsável para esclarecimentos:</w:t>
            </w:r>
          </w:p>
          <w:p w14:paraId="5AB33769" w14:textId="77777777" w:rsidR="00271143" w:rsidRPr="003239D1" w:rsidRDefault="00271143" w:rsidP="00575F25">
            <w:pPr>
              <w:spacing w:line="276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19F39640" w14:textId="543CE198" w:rsidR="00152FBC" w:rsidRPr="003239D1" w:rsidRDefault="00606882" w:rsidP="00EE4CB3">
            <w:pPr>
              <w:spacing w:line="276" w:lineRule="auto"/>
              <w:ind w:firstLine="284"/>
              <w:rPr>
                <w:rFonts w:eastAsia="Times New Roman"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sz w:val="24"/>
                <w:szCs w:val="24"/>
              </w:rPr>
              <w:t xml:space="preserve">A unidade responsável pelo acompanhamento e fornecimento de esclarecimentos técnicos relacionados à execução da obra será </w:t>
            </w:r>
            <w:r w:rsidR="00EE4CB3" w:rsidRPr="003239D1">
              <w:rPr>
                <w:rFonts w:eastAsia="Times New Roman" w:cstheme="minorHAnsi"/>
                <w:sz w:val="24"/>
                <w:szCs w:val="24"/>
              </w:rPr>
              <w:t>o Setor de Projetos e Engenharia</w:t>
            </w:r>
            <w:r w:rsidRPr="003239D1">
              <w:rPr>
                <w:rFonts w:eastAsia="Times New Roman" w:cstheme="minorHAnsi"/>
                <w:sz w:val="24"/>
                <w:szCs w:val="24"/>
              </w:rPr>
              <w:t>, t</w:t>
            </w:r>
            <w:r w:rsidR="00911D55" w:rsidRPr="003239D1">
              <w:rPr>
                <w:rFonts w:eastAsia="Times New Roman" w:cstheme="minorHAnsi"/>
                <w:sz w:val="24"/>
                <w:szCs w:val="24"/>
              </w:rPr>
              <w:t xml:space="preserve">endo como servidor designado o </w:t>
            </w:r>
            <w:r w:rsidR="00D17CC5" w:rsidRPr="003239D1">
              <w:rPr>
                <w:rFonts w:eastAsia="Times New Roman" w:cstheme="minorHAnsi"/>
                <w:sz w:val="24"/>
                <w:szCs w:val="24"/>
              </w:rPr>
              <w:t>Chefe de Seção de Arquitetura e Urbanismo,</w:t>
            </w:r>
            <w:r w:rsidRPr="003239D1">
              <w:rPr>
                <w:rFonts w:eastAsia="Times New Roman" w:cstheme="minorHAnsi"/>
                <w:sz w:val="24"/>
                <w:szCs w:val="24"/>
              </w:rPr>
              <w:t xml:space="preserve"> Leandro Severino de Andrade.</w:t>
            </w:r>
          </w:p>
          <w:p w14:paraId="55F37449" w14:textId="5254CAC4" w:rsidR="00D17CC5" w:rsidRPr="003239D1" w:rsidRDefault="00D17CC5" w:rsidP="00EE4CB3">
            <w:pPr>
              <w:spacing w:line="276" w:lineRule="auto"/>
              <w:ind w:firstLine="284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7F6E1F" w:rsidRPr="003239D1" w14:paraId="0778C13A" w14:textId="77777777" w:rsidTr="001007E2">
        <w:tc>
          <w:tcPr>
            <w:tcW w:w="9493" w:type="dxa"/>
            <w:gridSpan w:val="2"/>
          </w:tcPr>
          <w:p w14:paraId="3E853C9B" w14:textId="77777777" w:rsidR="007F6E1F" w:rsidRPr="003239D1" w:rsidRDefault="00962E9B" w:rsidP="00575F25">
            <w:pPr>
              <w:spacing w:before="240" w:after="60" w:line="276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3239D1">
              <w:rPr>
                <w:rFonts w:eastAsia="Times New Roman" w:cstheme="minorHAnsi"/>
                <w:b/>
                <w:sz w:val="24"/>
                <w:szCs w:val="24"/>
              </w:rPr>
              <w:t>4</w:t>
            </w:r>
            <w:r w:rsidR="007F6E1F" w:rsidRPr="003239D1">
              <w:rPr>
                <w:rFonts w:eastAsia="Times New Roman" w:cstheme="minorHAnsi"/>
                <w:b/>
                <w:sz w:val="24"/>
                <w:szCs w:val="24"/>
              </w:rPr>
              <w:t>.4. Prazo para pagamento:</w:t>
            </w:r>
          </w:p>
          <w:p w14:paraId="5C5DD403" w14:textId="68C305E5" w:rsidR="00F65E48" w:rsidRPr="003239D1" w:rsidRDefault="00F65E48" w:rsidP="00575F25">
            <w:pPr>
              <w:spacing w:before="240" w:line="276" w:lineRule="auto"/>
              <w:ind w:firstLine="314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sz w:val="24"/>
                <w:szCs w:val="24"/>
              </w:rPr>
              <w:t xml:space="preserve">O pagamento à empresa contratada será efetuado com base no </w:t>
            </w:r>
            <w:r w:rsidRPr="003239D1">
              <w:rPr>
                <w:rFonts w:eastAsia="Times New Roman" w:cstheme="minorHAnsi"/>
                <w:b/>
                <w:sz w:val="24"/>
                <w:szCs w:val="24"/>
              </w:rPr>
              <w:t xml:space="preserve">regime de </w:t>
            </w:r>
            <w:r w:rsidR="00911D55" w:rsidRPr="003239D1">
              <w:rPr>
                <w:rFonts w:eastAsia="Times New Roman" w:cstheme="minorHAnsi"/>
                <w:b/>
                <w:sz w:val="24"/>
                <w:szCs w:val="24"/>
              </w:rPr>
              <w:t xml:space="preserve">execução de </w:t>
            </w:r>
            <w:r w:rsidRPr="003239D1">
              <w:rPr>
                <w:rFonts w:eastAsia="Times New Roman" w:cstheme="minorHAnsi"/>
                <w:b/>
                <w:sz w:val="24"/>
                <w:szCs w:val="24"/>
              </w:rPr>
              <w:t>empreitada por preço unitário,</w:t>
            </w:r>
            <w:r w:rsidRPr="003239D1">
              <w:rPr>
                <w:rFonts w:eastAsia="Times New Roman" w:cstheme="minorHAnsi"/>
                <w:sz w:val="24"/>
                <w:szCs w:val="24"/>
              </w:rPr>
              <w:t xml:space="preserve"> mediante medições mensais, de acordo com a execução dos serviços previstos no cronograma físico-financeiro. As medições deverão ser previamente atestadas pelo servidor fiscal designado, que verificará a conformidade dos se</w:t>
            </w:r>
            <w:r w:rsidR="00606882" w:rsidRPr="003239D1">
              <w:rPr>
                <w:rFonts w:eastAsia="Times New Roman" w:cstheme="minorHAnsi"/>
                <w:sz w:val="24"/>
                <w:szCs w:val="24"/>
              </w:rPr>
              <w:t>rviços executados com o projeto.</w:t>
            </w:r>
          </w:p>
          <w:p w14:paraId="280AFF99" w14:textId="377BF3F4" w:rsidR="00F65E48" w:rsidRPr="003239D1" w:rsidRDefault="00F65E48" w:rsidP="00575F25">
            <w:pPr>
              <w:spacing w:line="276" w:lineRule="auto"/>
              <w:ind w:firstLine="314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sz w:val="24"/>
                <w:szCs w:val="24"/>
              </w:rPr>
              <w:t>O pr</w:t>
            </w:r>
            <w:r w:rsidR="00B40F38" w:rsidRPr="003239D1">
              <w:rPr>
                <w:rFonts w:eastAsia="Times New Roman" w:cstheme="minorHAnsi"/>
                <w:sz w:val="24"/>
                <w:szCs w:val="24"/>
              </w:rPr>
              <w:t>azo para pagamento será de até 30 (trinta</w:t>
            </w:r>
            <w:r w:rsidRPr="003239D1">
              <w:rPr>
                <w:rFonts w:eastAsia="Times New Roman" w:cstheme="minorHAnsi"/>
                <w:sz w:val="24"/>
                <w:szCs w:val="24"/>
              </w:rPr>
              <w:t>) dias úteis, contados a partir do atesto da medição pela fiscalização e da apresentação da nota fiscal/fatura correspondente, acompanhada da comprovação da regularidade fiscal da contratada.</w:t>
            </w:r>
          </w:p>
          <w:p w14:paraId="1872CEEB" w14:textId="4E22CC78" w:rsidR="007F6E1F" w:rsidRPr="003239D1" w:rsidRDefault="00F65E48" w:rsidP="00575F25">
            <w:pPr>
              <w:spacing w:line="276" w:lineRule="auto"/>
              <w:ind w:firstLine="314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sz w:val="24"/>
                <w:szCs w:val="24"/>
              </w:rPr>
              <w:t>O pagamento será realizado com recursos oriundos da dotação orçamentária constante na formalização da demanda, observada a disponibilidade financeira, e estará sujeito às retenções legais e/ou contratuais eventualmente aplicáveis.</w:t>
            </w:r>
          </w:p>
        </w:tc>
      </w:tr>
      <w:tr w:rsidR="008876C3" w:rsidRPr="003239D1" w14:paraId="504543B4" w14:textId="77777777" w:rsidTr="001007E2">
        <w:tc>
          <w:tcPr>
            <w:tcW w:w="9493" w:type="dxa"/>
            <w:gridSpan w:val="2"/>
          </w:tcPr>
          <w:p w14:paraId="3E9975DC" w14:textId="77777777" w:rsidR="008876C3" w:rsidRPr="003239D1" w:rsidRDefault="00962E9B" w:rsidP="00575F25">
            <w:pPr>
              <w:spacing w:before="240" w:after="60" w:line="276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3239D1">
              <w:rPr>
                <w:rFonts w:eastAsia="Times New Roman" w:cstheme="minorHAnsi"/>
                <w:b/>
                <w:sz w:val="24"/>
                <w:szCs w:val="24"/>
              </w:rPr>
              <w:t>5</w:t>
            </w:r>
            <w:r w:rsidR="008876C3" w:rsidRPr="003239D1">
              <w:rPr>
                <w:rFonts w:eastAsia="Times New Roman" w:cstheme="minorHAnsi"/>
                <w:b/>
                <w:sz w:val="24"/>
                <w:szCs w:val="24"/>
              </w:rPr>
              <w:t>. Anexos</w:t>
            </w:r>
          </w:p>
          <w:p w14:paraId="204B3DB5" w14:textId="77777777" w:rsidR="008876C3" w:rsidRPr="003239D1" w:rsidRDefault="008876C3" w:rsidP="00575F25">
            <w:pPr>
              <w:spacing w:before="240" w:after="60" w:line="276" w:lineRule="auto"/>
              <w:ind w:firstLine="284"/>
              <w:rPr>
                <w:rFonts w:eastAsia="Times New Roman"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sz w:val="24"/>
                <w:szCs w:val="24"/>
              </w:rPr>
              <w:t>Este documento de formalização de demanda possui anexos?</w:t>
            </w:r>
          </w:p>
          <w:p w14:paraId="018B18DB" w14:textId="2F5FF65C" w:rsidR="008876C3" w:rsidRPr="003239D1" w:rsidRDefault="008876C3" w:rsidP="00575F25">
            <w:pPr>
              <w:spacing w:before="240" w:after="60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sz w:val="24"/>
                <w:szCs w:val="24"/>
              </w:rPr>
              <w:t>Não (</w:t>
            </w:r>
            <w:r w:rsidR="00F65E48" w:rsidRPr="003239D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3239D1">
              <w:rPr>
                <w:rFonts w:eastAsia="Times New Roman" w:cstheme="minorHAnsi"/>
                <w:sz w:val="24"/>
                <w:szCs w:val="24"/>
              </w:rPr>
              <w:t xml:space="preserve">)                         </w:t>
            </w:r>
            <w:r w:rsidR="00F65E48" w:rsidRPr="003239D1">
              <w:rPr>
                <w:rFonts w:eastAsia="Times New Roman" w:cstheme="minorHAnsi"/>
                <w:sz w:val="24"/>
                <w:szCs w:val="24"/>
              </w:rPr>
              <w:t xml:space="preserve">                    Sim ( x</w:t>
            </w:r>
            <w:r w:rsidRPr="003239D1">
              <w:rPr>
                <w:rFonts w:eastAsia="Times New Roman" w:cstheme="minorHAnsi"/>
                <w:sz w:val="24"/>
                <w:szCs w:val="24"/>
              </w:rPr>
              <w:t xml:space="preserve"> ).</w:t>
            </w:r>
          </w:p>
        </w:tc>
      </w:tr>
      <w:tr w:rsidR="007F6E1F" w:rsidRPr="003239D1" w14:paraId="20851110" w14:textId="77777777" w:rsidTr="001007E2">
        <w:tc>
          <w:tcPr>
            <w:tcW w:w="9493" w:type="dxa"/>
            <w:gridSpan w:val="2"/>
          </w:tcPr>
          <w:p w14:paraId="0C432870" w14:textId="64E716F8" w:rsidR="007F6E1F" w:rsidRPr="003239D1" w:rsidRDefault="002B0F49" w:rsidP="00575F25">
            <w:pPr>
              <w:spacing w:before="240" w:line="276" w:lineRule="auto"/>
              <w:ind w:left="280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sz w:val="24"/>
                <w:szCs w:val="24"/>
              </w:rPr>
              <w:t>Campanha</w:t>
            </w:r>
            <w:r w:rsidR="003239D1" w:rsidRPr="003239D1">
              <w:rPr>
                <w:rFonts w:eastAsia="Times New Roman" w:cstheme="minorHAnsi"/>
                <w:sz w:val="24"/>
                <w:szCs w:val="24"/>
              </w:rPr>
              <w:t>-MG</w:t>
            </w:r>
            <w:r w:rsidRPr="003239D1"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r w:rsidR="003239D1" w:rsidRPr="003239D1">
              <w:rPr>
                <w:rFonts w:eastAsia="Times New Roman" w:cstheme="minorHAnsi"/>
                <w:sz w:val="24"/>
                <w:szCs w:val="24"/>
              </w:rPr>
              <w:t>13</w:t>
            </w:r>
            <w:r w:rsidR="000F123D" w:rsidRPr="003239D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3239D1">
              <w:rPr>
                <w:rFonts w:eastAsia="Times New Roman" w:cstheme="minorHAnsi"/>
                <w:sz w:val="24"/>
                <w:szCs w:val="24"/>
              </w:rPr>
              <w:t>de</w:t>
            </w:r>
            <w:r w:rsidR="00271143" w:rsidRPr="003239D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3239D1" w:rsidRPr="003239D1">
              <w:rPr>
                <w:rFonts w:eastAsia="Times New Roman" w:cstheme="minorHAnsi"/>
                <w:sz w:val="24"/>
                <w:szCs w:val="24"/>
              </w:rPr>
              <w:t>nov</w:t>
            </w:r>
            <w:r w:rsidR="002A6FD4" w:rsidRPr="003239D1">
              <w:rPr>
                <w:rFonts w:eastAsia="Times New Roman" w:cstheme="minorHAnsi"/>
                <w:sz w:val="24"/>
                <w:szCs w:val="24"/>
              </w:rPr>
              <w:t>embro</w:t>
            </w:r>
            <w:r w:rsidRPr="003239D1">
              <w:rPr>
                <w:rFonts w:eastAsia="Times New Roman" w:cstheme="minorHAnsi"/>
                <w:sz w:val="24"/>
                <w:szCs w:val="24"/>
              </w:rPr>
              <w:t xml:space="preserve"> de 2025</w:t>
            </w:r>
          </w:p>
          <w:p w14:paraId="24B0D97D" w14:textId="77777777" w:rsidR="00E24ACD" w:rsidRPr="003239D1" w:rsidRDefault="00E24ACD" w:rsidP="00575F25">
            <w:pPr>
              <w:spacing w:before="240" w:line="276" w:lineRule="auto"/>
              <w:ind w:left="280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  <w:p w14:paraId="0772F9AD" w14:textId="2F944995" w:rsidR="007F6E1F" w:rsidRPr="003239D1" w:rsidRDefault="007F6E1F" w:rsidP="00575F25">
            <w:pPr>
              <w:spacing w:before="240" w:line="276" w:lineRule="auto"/>
              <w:ind w:left="280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sz w:val="24"/>
                <w:szCs w:val="24"/>
              </w:rPr>
              <w:t>Responsável pela Formalização da Demanda</w:t>
            </w:r>
          </w:p>
          <w:p w14:paraId="66D7A34E" w14:textId="79A0E0CB" w:rsidR="00E24ACD" w:rsidRPr="003239D1" w:rsidRDefault="00E24ACD" w:rsidP="00575F25">
            <w:pPr>
              <w:spacing w:before="240" w:line="276" w:lineRule="auto"/>
              <w:ind w:left="280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  <w:p w14:paraId="2BDCB672" w14:textId="77777777" w:rsidR="00E24ACD" w:rsidRPr="003239D1" w:rsidRDefault="00E24ACD" w:rsidP="00575F25">
            <w:pPr>
              <w:spacing w:before="240" w:line="276" w:lineRule="auto"/>
              <w:ind w:left="280"/>
              <w:jc w:val="center"/>
              <w:rPr>
                <w:rFonts w:eastAsia="Times New Roman" w:cstheme="minorHAnsi"/>
                <w:sz w:val="24"/>
                <w:szCs w:val="24"/>
              </w:rPr>
            </w:pPr>
            <w:bookmarkStart w:id="0" w:name="_GoBack"/>
            <w:bookmarkEnd w:id="0"/>
          </w:p>
          <w:p w14:paraId="7C643166" w14:textId="2B89B0D0" w:rsidR="00E24ACD" w:rsidRPr="003239D1" w:rsidRDefault="00E24ACD" w:rsidP="003239D1">
            <w:pPr>
              <w:spacing w:before="240" w:line="276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4AE5C318" w14:textId="77777777" w:rsidR="00E24ACD" w:rsidRPr="003239D1" w:rsidRDefault="00E24ACD" w:rsidP="00575F25">
            <w:pPr>
              <w:spacing w:before="240" w:line="276" w:lineRule="auto"/>
              <w:ind w:left="280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  <w:p w14:paraId="55C3597C" w14:textId="7AD61CB1" w:rsidR="00E24ACD" w:rsidRPr="003239D1" w:rsidRDefault="00E24ACD" w:rsidP="00E24ACD">
            <w:pPr>
              <w:spacing w:line="276" w:lineRule="auto"/>
              <w:ind w:left="280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sz w:val="24"/>
                <w:szCs w:val="24"/>
              </w:rPr>
              <w:t>____________________________</w:t>
            </w:r>
          </w:p>
          <w:p w14:paraId="6F8F4408" w14:textId="57AD1233" w:rsidR="00491C54" w:rsidRPr="003239D1" w:rsidRDefault="002B0F49" w:rsidP="003239D1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sz w:val="24"/>
                <w:szCs w:val="24"/>
              </w:rPr>
              <w:t>Leandro Severino de Andrade</w:t>
            </w:r>
          </w:p>
          <w:p w14:paraId="0B9B1FB7" w14:textId="77777777" w:rsidR="00D17CC5" w:rsidRPr="003239D1" w:rsidRDefault="00D17CC5" w:rsidP="003239D1">
            <w:pPr>
              <w:pStyle w:val="Textbody"/>
              <w:spacing w:after="0"/>
              <w:jc w:val="center"/>
              <w:rPr>
                <w:rFonts w:asciiTheme="minorHAnsi" w:hAnsiTheme="minorHAnsi" w:cstheme="minorHAnsi"/>
              </w:rPr>
            </w:pPr>
            <w:r w:rsidRPr="003239D1">
              <w:rPr>
                <w:rFonts w:asciiTheme="minorHAnsi" w:hAnsiTheme="minorHAnsi" w:cstheme="minorHAnsi"/>
              </w:rPr>
              <w:t>Chefe de Seção de Arquitetura e Urbanismo</w:t>
            </w:r>
          </w:p>
          <w:p w14:paraId="25A0243E" w14:textId="77777777" w:rsidR="00D17CC5" w:rsidRPr="003239D1" w:rsidRDefault="00D17CC5" w:rsidP="00E24ACD">
            <w:pPr>
              <w:spacing w:line="276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  <w:p w14:paraId="5C1EFBC1" w14:textId="1486F02C" w:rsidR="002A6FD4" w:rsidRPr="003239D1" w:rsidRDefault="002A6FD4" w:rsidP="00E24ACD">
            <w:pPr>
              <w:spacing w:before="240" w:line="276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0FB27B14" w14:textId="10691CFC" w:rsidR="00E24ACD" w:rsidRPr="003239D1" w:rsidRDefault="00E24ACD" w:rsidP="00E24ACD">
            <w:pPr>
              <w:spacing w:before="240" w:line="276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2E8B9170" w14:textId="77777777" w:rsidR="007F6E1F" w:rsidRPr="003239D1" w:rsidRDefault="007F6E1F" w:rsidP="00E24ACD">
            <w:pPr>
              <w:spacing w:line="276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sz w:val="24"/>
                <w:szCs w:val="24"/>
              </w:rPr>
              <w:t>__________________________</w:t>
            </w:r>
          </w:p>
          <w:p w14:paraId="44B7EF9F" w14:textId="5C50D70E" w:rsidR="00DC6A60" w:rsidRPr="003239D1" w:rsidRDefault="00F65E48" w:rsidP="003239D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39D1">
              <w:rPr>
                <w:rFonts w:cstheme="minorHAnsi"/>
                <w:sz w:val="24"/>
                <w:szCs w:val="24"/>
              </w:rPr>
              <w:t>Mirela Vilela Guerra</w:t>
            </w:r>
          </w:p>
          <w:p w14:paraId="24571678" w14:textId="45CA2D2E" w:rsidR="003239D1" w:rsidRPr="003239D1" w:rsidRDefault="003239D1" w:rsidP="003239D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39D1">
              <w:rPr>
                <w:rFonts w:cstheme="minorHAnsi"/>
                <w:sz w:val="24"/>
                <w:szCs w:val="24"/>
              </w:rPr>
              <w:t>Assessora Técnica</w:t>
            </w:r>
          </w:p>
          <w:p w14:paraId="4BEAA676" w14:textId="07D877E4" w:rsidR="00E24ACD" w:rsidRDefault="00E24ACD" w:rsidP="00E24ACD">
            <w:pPr>
              <w:spacing w:before="240" w:line="276" w:lineRule="auto"/>
              <w:rPr>
                <w:rFonts w:cstheme="minorHAnsi"/>
                <w:sz w:val="24"/>
                <w:szCs w:val="24"/>
              </w:rPr>
            </w:pPr>
          </w:p>
          <w:p w14:paraId="167C1EB4" w14:textId="77777777" w:rsidR="003239D1" w:rsidRPr="003239D1" w:rsidRDefault="003239D1" w:rsidP="00E24ACD">
            <w:pPr>
              <w:spacing w:before="240" w:line="276" w:lineRule="auto"/>
              <w:rPr>
                <w:rFonts w:cstheme="minorHAnsi"/>
                <w:sz w:val="24"/>
                <w:szCs w:val="24"/>
              </w:rPr>
            </w:pPr>
          </w:p>
          <w:p w14:paraId="31927466" w14:textId="77777777" w:rsidR="00E24ACD" w:rsidRPr="003239D1" w:rsidRDefault="00E24ACD" w:rsidP="00E24ACD">
            <w:pPr>
              <w:spacing w:before="240" w:line="276" w:lineRule="auto"/>
              <w:rPr>
                <w:rFonts w:cstheme="minorHAnsi"/>
                <w:sz w:val="24"/>
                <w:szCs w:val="24"/>
              </w:rPr>
            </w:pPr>
          </w:p>
          <w:p w14:paraId="3B7F0B0C" w14:textId="20A50E6C" w:rsidR="002A6FD4" w:rsidRPr="003239D1" w:rsidRDefault="00F65E48" w:rsidP="00E24ACD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239D1">
              <w:rPr>
                <w:rFonts w:cstheme="minorHAnsi"/>
                <w:sz w:val="24"/>
                <w:szCs w:val="24"/>
              </w:rPr>
              <w:t>___________________________</w:t>
            </w:r>
          </w:p>
          <w:p w14:paraId="7E773701" w14:textId="78341F31" w:rsidR="00F65E48" w:rsidRPr="003239D1" w:rsidRDefault="00F65E48" w:rsidP="00E24ACD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239D1">
              <w:rPr>
                <w:rFonts w:cstheme="minorHAnsi"/>
                <w:sz w:val="24"/>
                <w:szCs w:val="24"/>
              </w:rPr>
              <w:t>Henrique Franco de Souza</w:t>
            </w:r>
          </w:p>
          <w:p w14:paraId="029D80B5" w14:textId="1AEDBABF" w:rsidR="003239D1" w:rsidRPr="003239D1" w:rsidRDefault="003239D1" w:rsidP="00E24ACD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239D1">
              <w:rPr>
                <w:rFonts w:cstheme="minorHAnsi"/>
                <w:sz w:val="24"/>
                <w:szCs w:val="24"/>
              </w:rPr>
              <w:t>Diretor do Departamento de Convênios e Projetos</w:t>
            </w:r>
          </w:p>
          <w:p w14:paraId="6631D353" w14:textId="0F8FD22F" w:rsidR="00F65E48" w:rsidRPr="003239D1" w:rsidRDefault="00F65E48" w:rsidP="00E24ACD">
            <w:pPr>
              <w:spacing w:before="240"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7F6E1F" w:rsidRPr="003239D1" w14:paraId="255C5382" w14:textId="77777777" w:rsidTr="001007E2">
        <w:tc>
          <w:tcPr>
            <w:tcW w:w="9493" w:type="dxa"/>
            <w:gridSpan w:val="2"/>
          </w:tcPr>
          <w:p w14:paraId="2BEC5A98" w14:textId="77777777" w:rsidR="007F6E1F" w:rsidRPr="003239D1" w:rsidRDefault="007F6E1F" w:rsidP="003239D1">
            <w:pPr>
              <w:spacing w:line="276" w:lineRule="auto"/>
              <w:ind w:firstLine="314"/>
              <w:jc w:val="both"/>
              <w:rPr>
                <w:rFonts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sz w:val="24"/>
                <w:szCs w:val="24"/>
              </w:rPr>
              <w:lastRenderedPageBreak/>
              <w:t>Em conformidade com a legislação que rege o tema, encaminhe-se à autoridade competente para análise de conveniência e oportunidade para a contratação e demais providências cabíveis.</w:t>
            </w:r>
          </w:p>
        </w:tc>
      </w:tr>
      <w:tr w:rsidR="007F6E1F" w:rsidRPr="003239D1" w14:paraId="529DB582" w14:textId="77777777" w:rsidTr="001007E2">
        <w:tc>
          <w:tcPr>
            <w:tcW w:w="9493" w:type="dxa"/>
            <w:gridSpan w:val="2"/>
          </w:tcPr>
          <w:p w14:paraId="534FD5C1" w14:textId="5A883522" w:rsidR="00E24ACD" w:rsidRPr="003239D1" w:rsidRDefault="00E24ACD" w:rsidP="00E24ACD">
            <w:pPr>
              <w:spacing w:before="240" w:line="276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52BB6F82" w14:textId="7BB1BACB" w:rsidR="003239D1" w:rsidRPr="003239D1" w:rsidRDefault="003239D1" w:rsidP="00E24ACD">
            <w:pPr>
              <w:spacing w:before="240" w:line="276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65E52726" w14:textId="1E938F1C" w:rsidR="00DC6A60" w:rsidRPr="003239D1" w:rsidRDefault="0002222B" w:rsidP="00E24ACD">
            <w:pPr>
              <w:spacing w:line="276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sz w:val="24"/>
                <w:szCs w:val="24"/>
              </w:rPr>
              <w:t>____________</w:t>
            </w:r>
            <w:r w:rsidR="007F6E1F" w:rsidRPr="003239D1">
              <w:rPr>
                <w:rFonts w:eastAsia="Times New Roman" w:cstheme="minorHAnsi"/>
                <w:sz w:val="24"/>
                <w:szCs w:val="24"/>
              </w:rPr>
              <w:t>_____________</w:t>
            </w:r>
          </w:p>
          <w:p w14:paraId="04457923" w14:textId="77777777" w:rsidR="00A13C56" w:rsidRPr="003239D1" w:rsidRDefault="00A13C56" w:rsidP="00E24ACD">
            <w:pPr>
              <w:pStyle w:val="Textbody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3239D1">
              <w:rPr>
                <w:rFonts w:asciiTheme="minorHAnsi" w:hAnsiTheme="minorHAnsi" w:cstheme="minorHAnsi"/>
              </w:rPr>
              <w:t>Eduardo Gonçalves Rosa</w:t>
            </w:r>
          </w:p>
          <w:p w14:paraId="366B6F68" w14:textId="69E71667" w:rsidR="0002222B" w:rsidRPr="003239D1" w:rsidRDefault="0002222B" w:rsidP="00E24ACD">
            <w:pPr>
              <w:spacing w:line="276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239D1">
              <w:rPr>
                <w:rFonts w:eastAsia="Times New Roman" w:cstheme="minorHAnsi"/>
                <w:sz w:val="24"/>
                <w:szCs w:val="24"/>
              </w:rPr>
              <w:t>Secretário de Desenvolvimento Econômico e Inovação</w:t>
            </w:r>
          </w:p>
        </w:tc>
      </w:tr>
    </w:tbl>
    <w:p w14:paraId="07491612" w14:textId="10CCFCAA" w:rsidR="007F6E1F" w:rsidRPr="003239D1" w:rsidRDefault="007F6E1F" w:rsidP="00575F25">
      <w:pPr>
        <w:spacing w:line="276" w:lineRule="auto"/>
        <w:rPr>
          <w:rFonts w:cstheme="minorHAnsi"/>
          <w:sz w:val="24"/>
          <w:szCs w:val="24"/>
        </w:rPr>
      </w:pPr>
    </w:p>
    <w:sectPr w:rsidR="007F6E1F" w:rsidRPr="003239D1" w:rsidSect="00702F25">
      <w:headerReference w:type="default" r:id="rId8"/>
      <w:footerReference w:type="default" r:id="rId9"/>
      <w:pgSz w:w="11906" w:h="16838"/>
      <w:pgMar w:top="1417" w:right="1701" w:bottom="1417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EC7B6C" w14:textId="77777777" w:rsidR="00392004" w:rsidRDefault="00392004" w:rsidP="007F6E1F">
      <w:pPr>
        <w:spacing w:after="0" w:line="240" w:lineRule="auto"/>
      </w:pPr>
      <w:r>
        <w:separator/>
      </w:r>
    </w:p>
  </w:endnote>
  <w:endnote w:type="continuationSeparator" w:id="0">
    <w:p w14:paraId="09F750DC" w14:textId="77777777" w:rsidR="00392004" w:rsidRDefault="00392004" w:rsidP="007F6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umin Pro">
    <w:altName w:val="Arial"/>
    <w:panose1 w:val="00000000000000000000"/>
    <w:charset w:val="00"/>
    <w:family w:val="swiss"/>
    <w:notTrueType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CE504" w14:textId="77777777" w:rsidR="007F6E1F" w:rsidRDefault="007F6E1F" w:rsidP="00D92CF2">
    <w:pPr>
      <w:pStyle w:val="Rodap"/>
    </w:pPr>
  </w:p>
  <w:p w14:paraId="725AA6D6" w14:textId="77777777" w:rsidR="00B10CFE" w:rsidRDefault="00B10CFE" w:rsidP="00B10CFE">
    <w:pPr>
      <w:pStyle w:val="Rodap"/>
      <w:jc w:val="center"/>
    </w:pPr>
    <w:r>
      <w:rPr>
        <w:rFonts w:ascii="Acumin Pro" w:hAnsi="Acumin Pro" w:cstheme="minorHAnsi"/>
        <w:b/>
        <w:bCs/>
        <w:noProof/>
        <w:sz w:val="56"/>
        <w:szCs w:val="56"/>
        <w:lang w:eastAsia="pt-BR"/>
      </w:rPr>
      <w:drawing>
        <wp:inline distT="0" distB="0" distL="0" distR="0" wp14:anchorId="139CFD35" wp14:editId="08AA8498">
          <wp:extent cx="6464300" cy="265100"/>
          <wp:effectExtent l="19050" t="0" r="0" b="0"/>
          <wp:docPr id="1741945356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63540" cy="2650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BF5E86" w14:textId="77777777" w:rsidR="00B10CFE" w:rsidRPr="00510E49" w:rsidRDefault="00B10CFE" w:rsidP="00B10CFE">
    <w:pPr>
      <w:pStyle w:val="Rodap"/>
      <w:jc w:val="center"/>
      <w:rPr>
        <w:b/>
        <w:bCs/>
        <w:sz w:val="24"/>
        <w:szCs w:val="24"/>
      </w:rPr>
    </w:pPr>
    <w:r>
      <w:rPr>
        <w:b/>
        <w:bCs/>
        <w:sz w:val="24"/>
        <w:szCs w:val="24"/>
      </w:rPr>
      <w:t>SECRETARIA MUNICIPAL DE DESENVOLVIMENTO ECONÔMICO E INOVAÇÃO</w:t>
    </w:r>
  </w:p>
  <w:p w14:paraId="3A99FB0B" w14:textId="77777777" w:rsidR="00B10CFE" w:rsidRPr="00845C2C" w:rsidRDefault="00B10CFE" w:rsidP="00B10CFE">
    <w:pPr>
      <w:pStyle w:val="Rodap"/>
      <w:jc w:val="center"/>
      <w:rPr>
        <w:sz w:val="20"/>
        <w:szCs w:val="20"/>
      </w:rPr>
    </w:pPr>
    <w:r w:rsidRPr="00043B54">
      <w:rPr>
        <w:sz w:val="20"/>
        <w:szCs w:val="20"/>
      </w:rPr>
      <w:t>secretariainovacao@campanha.mg.gov.br</w:t>
    </w:r>
    <w:r>
      <w:rPr>
        <w:sz w:val="20"/>
        <w:szCs w:val="20"/>
      </w:rPr>
      <w:t xml:space="preserve"> </w:t>
    </w:r>
    <w:r w:rsidRPr="00845C2C">
      <w:rPr>
        <w:sz w:val="20"/>
        <w:szCs w:val="20"/>
      </w:rPr>
      <w:t>| (35) 99721-8498</w:t>
    </w:r>
  </w:p>
  <w:p w14:paraId="4040AFF6" w14:textId="77777777" w:rsidR="00B10CFE" w:rsidRPr="00C766A0" w:rsidRDefault="00B10CFE" w:rsidP="00B10CFE">
    <w:pPr>
      <w:pStyle w:val="Rodap"/>
    </w:pPr>
    <w:r w:rsidRPr="00287551">
      <w:rPr>
        <w:sz w:val="20"/>
        <w:szCs w:val="20"/>
      </w:rPr>
      <w:t xml:space="preserve">Endereço: Dr. Brandão, </w:t>
    </w:r>
    <w:r>
      <w:rPr>
        <w:sz w:val="20"/>
        <w:szCs w:val="20"/>
      </w:rPr>
      <w:t>192</w:t>
    </w:r>
    <w:r w:rsidRPr="00287551">
      <w:rPr>
        <w:sz w:val="20"/>
        <w:szCs w:val="20"/>
      </w:rPr>
      <w:t xml:space="preserve"> - Centro - </w:t>
    </w:r>
    <w:r>
      <w:rPr>
        <w:sz w:val="20"/>
        <w:szCs w:val="20"/>
      </w:rPr>
      <w:t xml:space="preserve">CEP: 37400-000 - Campanha MG - </w:t>
    </w:r>
    <w:r w:rsidRPr="00287551">
      <w:rPr>
        <w:sz w:val="20"/>
        <w:szCs w:val="20"/>
      </w:rPr>
      <w:t>CNPJ: 18.712</w:t>
    </w:r>
  </w:p>
  <w:p w14:paraId="0CAB377A" w14:textId="77777777" w:rsidR="007F6E1F" w:rsidRDefault="007F6E1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52E78" w14:textId="77777777" w:rsidR="00392004" w:rsidRDefault="00392004" w:rsidP="007F6E1F">
      <w:pPr>
        <w:spacing w:after="0" w:line="240" w:lineRule="auto"/>
      </w:pPr>
      <w:r>
        <w:separator/>
      </w:r>
    </w:p>
  </w:footnote>
  <w:footnote w:type="continuationSeparator" w:id="0">
    <w:p w14:paraId="4CFE2B09" w14:textId="77777777" w:rsidR="00392004" w:rsidRDefault="00392004" w:rsidP="007F6E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A494F" w14:textId="77777777" w:rsidR="007F6E1F" w:rsidRDefault="00702F25">
    <w:pPr>
      <w:pStyle w:val="Cabealho"/>
    </w:pPr>
    <w:r>
      <w:rPr>
        <w:noProof/>
        <w:lang w:eastAsia="pt-BR"/>
      </w:rPr>
      <w:drawing>
        <wp:inline distT="0" distB="0" distL="0" distR="0" wp14:anchorId="54A7C3F1" wp14:editId="4314E4DE">
          <wp:extent cx="5400040" cy="1322070"/>
          <wp:effectExtent l="0" t="0" r="0" b="0"/>
          <wp:docPr id="68138602" name="Imagem 68138602" descr="CABEÇALHO DOC. PREF. CAM. 2024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CABEÇALHO DOC. PREF. CAM. 2024 (1)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1322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F62D6"/>
    <w:multiLevelType w:val="multilevel"/>
    <w:tmpl w:val="EC7044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24D52C3F"/>
    <w:multiLevelType w:val="multilevel"/>
    <w:tmpl w:val="DD489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2" w15:restartNumberingAfterBreak="0">
    <w:nsid w:val="7551040D"/>
    <w:multiLevelType w:val="multilevel"/>
    <w:tmpl w:val="0C5A49BC"/>
    <w:lvl w:ilvl="0">
      <w:start w:val="1"/>
      <w:numFmt w:val="lowerLetter"/>
      <w:lvlText w:val="%1)"/>
      <w:lvlJc w:val="left"/>
      <w:pPr>
        <w:ind w:left="1" w:hanging="720"/>
      </w:pPr>
      <w:rPr>
        <w:rFonts w:ascii="Garamond" w:eastAsia="Times New Roman" w:hAnsi="Garamond" w:cs="Times New Roman" w:hint="default"/>
        <w:b/>
        <w:bCs/>
        <w:i w:val="0"/>
        <w:iCs w:val="0"/>
        <w:spacing w:val="-1"/>
        <w:w w:val="100"/>
        <w:sz w:val="25"/>
        <w:szCs w:val="25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378" w:hanging="378"/>
      </w:pPr>
      <w:rPr>
        <w:rFonts w:ascii="Garamond" w:eastAsia="Times New Roman" w:hAnsi="Garamond" w:cs="Arial" w:hint="default"/>
        <w:b/>
        <w:bCs/>
        <w:i w:val="0"/>
        <w:iCs w:val="0"/>
        <w:spacing w:val="-1"/>
        <w:w w:val="100"/>
        <w:sz w:val="25"/>
        <w:szCs w:val="25"/>
        <w:lang w:val="pt-PT" w:eastAsia="en-US" w:bidi="ar-SA"/>
      </w:rPr>
    </w:lvl>
    <w:lvl w:ilvl="2">
      <w:numFmt w:val="bullet"/>
      <w:lvlText w:val="•"/>
      <w:lvlJc w:val="left"/>
      <w:pPr>
        <w:ind w:left="1426" w:hanging="37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472" w:hanging="37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18" w:hanging="37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64" w:hanging="37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0" w:hanging="37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56" w:hanging="37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02" w:hanging="378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5036"/>
    <w:rsid w:val="00005178"/>
    <w:rsid w:val="0000641B"/>
    <w:rsid w:val="00015436"/>
    <w:rsid w:val="000160F1"/>
    <w:rsid w:val="00017B74"/>
    <w:rsid w:val="0002222B"/>
    <w:rsid w:val="00035150"/>
    <w:rsid w:val="000569CA"/>
    <w:rsid w:val="00062BD2"/>
    <w:rsid w:val="000647F8"/>
    <w:rsid w:val="0007290D"/>
    <w:rsid w:val="00082BEA"/>
    <w:rsid w:val="00093B23"/>
    <w:rsid w:val="00095276"/>
    <w:rsid w:val="000A1C87"/>
    <w:rsid w:val="000B0435"/>
    <w:rsid w:val="000B142D"/>
    <w:rsid w:val="000B2728"/>
    <w:rsid w:val="000B6A4E"/>
    <w:rsid w:val="000C2C60"/>
    <w:rsid w:val="000D6D11"/>
    <w:rsid w:val="000E28CD"/>
    <w:rsid w:val="000E53AF"/>
    <w:rsid w:val="000F123D"/>
    <w:rsid w:val="001007E2"/>
    <w:rsid w:val="001112D4"/>
    <w:rsid w:val="00131F90"/>
    <w:rsid w:val="0014017C"/>
    <w:rsid w:val="00152FBC"/>
    <w:rsid w:val="00165BFA"/>
    <w:rsid w:val="001665FB"/>
    <w:rsid w:val="00182E84"/>
    <w:rsid w:val="001864E9"/>
    <w:rsid w:val="00186CED"/>
    <w:rsid w:val="00187AA3"/>
    <w:rsid w:val="00192F76"/>
    <w:rsid w:val="001C2C0D"/>
    <w:rsid w:val="001C5323"/>
    <w:rsid w:val="001D59F5"/>
    <w:rsid w:val="001E1647"/>
    <w:rsid w:val="001E4190"/>
    <w:rsid w:val="001F5182"/>
    <w:rsid w:val="001F741D"/>
    <w:rsid w:val="00207F8C"/>
    <w:rsid w:val="00251AF7"/>
    <w:rsid w:val="00254CE5"/>
    <w:rsid w:val="0026315B"/>
    <w:rsid w:val="00267DA5"/>
    <w:rsid w:val="00271143"/>
    <w:rsid w:val="0028347B"/>
    <w:rsid w:val="002A0DC6"/>
    <w:rsid w:val="002A0DD5"/>
    <w:rsid w:val="002A4C5E"/>
    <w:rsid w:val="002A6FD4"/>
    <w:rsid w:val="002B0F49"/>
    <w:rsid w:val="002C3595"/>
    <w:rsid w:val="002E66CB"/>
    <w:rsid w:val="00306D0B"/>
    <w:rsid w:val="00311C5F"/>
    <w:rsid w:val="00313D18"/>
    <w:rsid w:val="003239D1"/>
    <w:rsid w:val="00323D97"/>
    <w:rsid w:val="00337BFC"/>
    <w:rsid w:val="003501E3"/>
    <w:rsid w:val="00362FF6"/>
    <w:rsid w:val="00364533"/>
    <w:rsid w:val="00386FB9"/>
    <w:rsid w:val="00392004"/>
    <w:rsid w:val="0039246A"/>
    <w:rsid w:val="00394640"/>
    <w:rsid w:val="003C0C29"/>
    <w:rsid w:val="003C1F0A"/>
    <w:rsid w:val="003E1453"/>
    <w:rsid w:val="003F256C"/>
    <w:rsid w:val="003F78E1"/>
    <w:rsid w:val="0042166B"/>
    <w:rsid w:val="00421F54"/>
    <w:rsid w:val="004266F4"/>
    <w:rsid w:val="00440DE9"/>
    <w:rsid w:val="00491C54"/>
    <w:rsid w:val="00496119"/>
    <w:rsid w:val="00496CE4"/>
    <w:rsid w:val="004A6566"/>
    <w:rsid w:val="004B2600"/>
    <w:rsid w:val="004B3335"/>
    <w:rsid w:val="004D2FD5"/>
    <w:rsid w:val="004D4496"/>
    <w:rsid w:val="004E767C"/>
    <w:rsid w:val="00502D3F"/>
    <w:rsid w:val="00506E28"/>
    <w:rsid w:val="005364AA"/>
    <w:rsid w:val="0055223B"/>
    <w:rsid w:val="00567C52"/>
    <w:rsid w:val="00572CB3"/>
    <w:rsid w:val="00575F25"/>
    <w:rsid w:val="00595EB2"/>
    <w:rsid w:val="00596731"/>
    <w:rsid w:val="005F641E"/>
    <w:rsid w:val="005F67B7"/>
    <w:rsid w:val="00606882"/>
    <w:rsid w:val="006109FF"/>
    <w:rsid w:val="006136B6"/>
    <w:rsid w:val="006235E0"/>
    <w:rsid w:val="00626487"/>
    <w:rsid w:val="00633B29"/>
    <w:rsid w:val="00636E62"/>
    <w:rsid w:val="00650BFA"/>
    <w:rsid w:val="00664F7C"/>
    <w:rsid w:val="006747C7"/>
    <w:rsid w:val="00684361"/>
    <w:rsid w:val="006A04C7"/>
    <w:rsid w:val="006C38E1"/>
    <w:rsid w:val="00701384"/>
    <w:rsid w:val="00702F25"/>
    <w:rsid w:val="007059C2"/>
    <w:rsid w:val="007168DD"/>
    <w:rsid w:val="00743654"/>
    <w:rsid w:val="00764BF4"/>
    <w:rsid w:val="00777D2C"/>
    <w:rsid w:val="00791220"/>
    <w:rsid w:val="007A7765"/>
    <w:rsid w:val="007B745A"/>
    <w:rsid w:val="007D2F83"/>
    <w:rsid w:val="007F10C3"/>
    <w:rsid w:val="007F2326"/>
    <w:rsid w:val="007F4D82"/>
    <w:rsid w:val="007F6E1F"/>
    <w:rsid w:val="008040F3"/>
    <w:rsid w:val="00806101"/>
    <w:rsid w:val="00816D88"/>
    <w:rsid w:val="0082593B"/>
    <w:rsid w:val="0085330F"/>
    <w:rsid w:val="008779E5"/>
    <w:rsid w:val="008876C3"/>
    <w:rsid w:val="008907D8"/>
    <w:rsid w:val="00896F96"/>
    <w:rsid w:val="008977D0"/>
    <w:rsid w:val="008A7E59"/>
    <w:rsid w:val="0090420C"/>
    <w:rsid w:val="00911D55"/>
    <w:rsid w:val="00916303"/>
    <w:rsid w:val="00916551"/>
    <w:rsid w:val="0092136D"/>
    <w:rsid w:val="009273CE"/>
    <w:rsid w:val="009353DA"/>
    <w:rsid w:val="00962E9B"/>
    <w:rsid w:val="009677D3"/>
    <w:rsid w:val="00971537"/>
    <w:rsid w:val="00994CB9"/>
    <w:rsid w:val="009B135A"/>
    <w:rsid w:val="009F7949"/>
    <w:rsid w:val="009F7BF8"/>
    <w:rsid w:val="00A13C56"/>
    <w:rsid w:val="00A17DCC"/>
    <w:rsid w:val="00A25B6F"/>
    <w:rsid w:val="00A3231E"/>
    <w:rsid w:val="00A57C46"/>
    <w:rsid w:val="00A661B8"/>
    <w:rsid w:val="00A719CF"/>
    <w:rsid w:val="00A763BA"/>
    <w:rsid w:val="00A86FDF"/>
    <w:rsid w:val="00AB006B"/>
    <w:rsid w:val="00AC16E2"/>
    <w:rsid w:val="00AE5036"/>
    <w:rsid w:val="00B10CFE"/>
    <w:rsid w:val="00B1403C"/>
    <w:rsid w:val="00B23430"/>
    <w:rsid w:val="00B30277"/>
    <w:rsid w:val="00B40F38"/>
    <w:rsid w:val="00B4332D"/>
    <w:rsid w:val="00B47902"/>
    <w:rsid w:val="00B648B1"/>
    <w:rsid w:val="00B70B14"/>
    <w:rsid w:val="00B95659"/>
    <w:rsid w:val="00BA2672"/>
    <w:rsid w:val="00BA5A0D"/>
    <w:rsid w:val="00BA70E9"/>
    <w:rsid w:val="00BB5CDC"/>
    <w:rsid w:val="00BC350F"/>
    <w:rsid w:val="00BE01A0"/>
    <w:rsid w:val="00BF1ED5"/>
    <w:rsid w:val="00BF603C"/>
    <w:rsid w:val="00C00838"/>
    <w:rsid w:val="00C07C0D"/>
    <w:rsid w:val="00C11159"/>
    <w:rsid w:val="00C120A9"/>
    <w:rsid w:val="00C22385"/>
    <w:rsid w:val="00C22A8D"/>
    <w:rsid w:val="00C337A3"/>
    <w:rsid w:val="00C4030F"/>
    <w:rsid w:val="00C42465"/>
    <w:rsid w:val="00C643B5"/>
    <w:rsid w:val="00C664CC"/>
    <w:rsid w:val="00C96A1B"/>
    <w:rsid w:val="00CA2E43"/>
    <w:rsid w:val="00CA761D"/>
    <w:rsid w:val="00CA7999"/>
    <w:rsid w:val="00CB105A"/>
    <w:rsid w:val="00CB4ADD"/>
    <w:rsid w:val="00CC4AA0"/>
    <w:rsid w:val="00CC571A"/>
    <w:rsid w:val="00CC72D4"/>
    <w:rsid w:val="00CE77F8"/>
    <w:rsid w:val="00CF5CB6"/>
    <w:rsid w:val="00CF6447"/>
    <w:rsid w:val="00D05829"/>
    <w:rsid w:val="00D11CC9"/>
    <w:rsid w:val="00D14CC0"/>
    <w:rsid w:val="00D17CC5"/>
    <w:rsid w:val="00D210E2"/>
    <w:rsid w:val="00D27758"/>
    <w:rsid w:val="00D54359"/>
    <w:rsid w:val="00D569EB"/>
    <w:rsid w:val="00D576D9"/>
    <w:rsid w:val="00D700A6"/>
    <w:rsid w:val="00D722FD"/>
    <w:rsid w:val="00D72D44"/>
    <w:rsid w:val="00D868C5"/>
    <w:rsid w:val="00D90B35"/>
    <w:rsid w:val="00D92A0D"/>
    <w:rsid w:val="00D92CF2"/>
    <w:rsid w:val="00D934D8"/>
    <w:rsid w:val="00DA7B32"/>
    <w:rsid w:val="00DC6A60"/>
    <w:rsid w:val="00DE250B"/>
    <w:rsid w:val="00DE2681"/>
    <w:rsid w:val="00DE4CC0"/>
    <w:rsid w:val="00E1431B"/>
    <w:rsid w:val="00E15FB1"/>
    <w:rsid w:val="00E24ACD"/>
    <w:rsid w:val="00E307DF"/>
    <w:rsid w:val="00E31D8C"/>
    <w:rsid w:val="00E86A4B"/>
    <w:rsid w:val="00E86BA3"/>
    <w:rsid w:val="00E95FC4"/>
    <w:rsid w:val="00EB3914"/>
    <w:rsid w:val="00EC3FFF"/>
    <w:rsid w:val="00EE0CD4"/>
    <w:rsid w:val="00EE1096"/>
    <w:rsid w:val="00EE4CB3"/>
    <w:rsid w:val="00EF3BC1"/>
    <w:rsid w:val="00F01C76"/>
    <w:rsid w:val="00F23F41"/>
    <w:rsid w:val="00F3323A"/>
    <w:rsid w:val="00F42541"/>
    <w:rsid w:val="00F4669D"/>
    <w:rsid w:val="00F65E48"/>
    <w:rsid w:val="00F65EEA"/>
    <w:rsid w:val="00F72156"/>
    <w:rsid w:val="00FB01DA"/>
    <w:rsid w:val="00FE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2DA170B"/>
  <w15:docId w15:val="{289CA712-B47E-4FAE-95F2-95708F6E2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E1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7F6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7F6E1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F6E1F"/>
  </w:style>
  <w:style w:type="paragraph" w:styleId="Rodap">
    <w:name w:val="footer"/>
    <w:basedOn w:val="Normal"/>
    <w:link w:val="RodapChar"/>
    <w:uiPriority w:val="99"/>
    <w:unhideWhenUsed/>
    <w:rsid w:val="007F6E1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F6E1F"/>
  </w:style>
  <w:style w:type="table" w:customStyle="1" w:styleId="TableNormal">
    <w:name w:val="Table Normal"/>
    <w:uiPriority w:val="2"/>
    <w:semiHidden/>
    <w:unhideWhenUsed/>
    <w:qFormat/>
    <w:rsid w:val="007F6E1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F6E1F"/>
    <w:pPr>
      <w:widowControl w:val="0"/>
      <w:autoSpaceDE w:val="0"/>
      <w:autoSpaceDN w:val="0"/>
      <w:spacing w:after="0" w:line="240" w:lineRule="auto"/>
    </w:pPr>
    <w:rPr>
      <w:rFonts w:ascii="Consolas" w:eastAsia="Consolas" w:hAnsi="Consolas" w:cs="Consolas"/>
      <w:lang w:val="pt-PT"/>
    </w:rPr>
  </w:style>
  <w:style w:type="paragraph" w:styleId="PargrafodaLista">
    <w:name w:val="List Paragraph"/>
    <w:basedOn w:val="Normal"/>
    <w:uiPriority w:val="1"/>
    <w:qFormat/>
    <w:rsid w:val="008876C3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C643B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643B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643B5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643B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643B5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643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643B5"/>
    <w:rPr>
      <w:rFonts w:ascii="Segoe UI" w:hAnsi="Segoe UI" w:cs="Segoe UI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323D97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323D9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323D97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B30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5223B"/>
    <w:rPr>
      <w:b/>
      <w:bCs/>
    </w:rPr>
  </w:style>
  <w:style w:type="paragraph" w:customStyle="1" w:styleId="Textbody">
    <w:name w:val="Text body"/>
    <w:basedOn w:val="Normal"/>
    <w:rsid w:val="00A13C56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7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8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2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5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8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5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6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18EDF-2DC1-4D7D-B874-3D2645754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5</Pages>
  <Words>1307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Usuario</cp:lastModifiedBy>
  <cp:revision>185</cp:revision>
  <dcterms:created xsi:type="dcterms:W3CDTF">2024-01-02T18:01:00Z</dcterms:created>
  <dcterms:modified xsi:type="dcterms:W3CDTF">2025-11-13T19:42:00Z</dcterms:modified>
</cp:coreProperties>
</file>